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15095F">
      <w:pPr>
        <w:spacing w:line="600" w:lineRule="exact"/>
        <w:rPr>
          <w:rFonts w:ascii="黑体" w:eastAsia="黑体" w:hAnsi="黑体" w:hint="eastAsia"/>
        </w:rPr>
      </w:pPr>
      <w:bookmarkStart w:id="0" w:name="_GoBack"/>
      <w:bookmarkEnd w:id="0"/>
      <w:r>
        <w:rPr>
          <w:rFonts w:ascii="黑体" w:eastAsia="黑体" w:hAnsi="黑体" w:hint="eastAsia"/>
          <w:sz w:val="32"/>
        </w:rPr>
        <w:t>附件</w:t>
      </w:r>
    </w:p>
    <w:p w:rsidR="00000000" w:rsidRDefault="0015095F">
      <w:pPr>
        <w:spacing w:line="600" w:lineRule="exact"/>
        <w:jc w:val="center"/>
        <w:rPr>
          <w:rFonts w:eastAsia="方正仿宋简体" w:hint="eastAsia"/>
          <w:sz w:val="32"/>
          <w:szCs w:val="32"/>
        </w:rPr>
      </w:pPr>
    </w:p>
    <w:p w:rsidR="00000000" w:rsidRDefault="0015095F">
      <w:pPr>
        <w:adjustRightInd w:val="0"/>
        <w:snapToGrid w:val="0"/>
        <w:spacing w:line="60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医疗器械标准化技术归口单位</w:t>
      </w:r>
    </w:p>
    <w:p w:rsidR="00000000" w:rsidRDefault="0015095F">
      <w:pPr>
        <w:adjustRightInd w:val="0"/>
        <w:snapToGrid w:val="0"/>
        <w:spacing w:line="60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组建方案</w:t>
      </w:r>
      <w:r>
        <w:rPr>
          <w:rFonts w:ascii="方正小标宋简体" w:eastAsia="方正小标宋简体" w:hint="eastAsia"/>
          <w:sz w:val="44"/>
          <w:szCs w:val="44"/>
        </w:rPr>
        <w:t>材料清单</w:t>
      </w:r>
    </w:p>
    <w:p w:rsidR="00000000" w:rsidRDefault="0015095F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</w:p>
    <w:p w:rsidR="00000000" w:rsidRDefault="0015095F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一、技术归口单位基本信息、专家名单及登记表</w:t>
      </w:r>
      <w:r>
        <w:rPr>
          <w:rFonts w:ascii="Times New Roman" w:eastAsia="仿宋_GB2312" w:hAnsi="Times New Roman"/>
          <w:sz w:val="32"/>
          <w:szCs w:val="32"/>
        </w:rPr>
        <w:t>。</w:t>
      </w:r>
    </w:p>
    <w:p w:rsidR="00000000" w:rsidRDefault="0015095F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二、技术归口单位章程草案，包括工作原则、范围、程序，秘书处、专家等职责，经费管理制度等</w:t>
      </w:r>
      <w:r>
        <w:rPr>
          <w:rFonts w:ascii="Times New Roman" w:eastAsia="仿宋_GB2312" w:hAnsi="Times New Roman"/>
          <w:sz w:val="32"/>
          <w:szCs w:val="32"/>
        </w:rPr>
        <w:t>。</w:t>
      </w:r>
    </w:p>
    <w:p w:rsidR="00000000" w:rsidRDefault="0015095F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三、秘书处工作细则草案，包括工作原则、秘书处工作人员条件和职责、会议制度、文件制度、档案制度、财务制度等</w:t>
      </w:r>
      <w:r>
        <w:rPr>
          <w:rFonts w:ascii="Times New Roman" w:eastAsia="仿宋_GB2312" w:hAnsi="Times New Roman"/>
          <w:sz w:val="32"/>
          <w:szCs w:val="32"/>
        </w:rPr>
        <w:t>。</w:t>
      </w:r>
    </w:p>
    <w:p w:rsidR="00000000" w:rsidRDefault="0015095F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四、归口管理的标准领域和体系框架草案</w:t>
      </w:r>
      <w:r>
        <w:rPr>
          <w:rFonts w:ascii="Times New Roman" w:eastAsia="仿宋_GB2312" w:hAnsi="Times New Roman"/>
          <w:sz w:val="32"/>
          <w:szCs w:val="32"/>
        </w:rPr>
        <w:t>。</w:t>
      </w:r>
    </w:p>
    <w:p w:rsidR="00000000" w:rsidRDefault="0015095F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五、秘书处承担单位在人员、经费及办公条件等方面的支持措施</w:t>
      </w:r>
      <w:r>
        <w:rPr>
          <w:rFonts w:ascii="Times New Roman" w:eastAsia="仿宋_GB2312" w:hAnsi="Times New Roman"/>
          <w:sz w:val="32"/>
          <w:szCs w:val="32"/>
        </w:rPr>
        <w:t>。</w:t>
      </w:r>
    </w:p>
    <w:p w:rsidR="00000000" w:rsidRDefault="0015095F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六、未来</w:t>
      </w:r>
      <w:r>
        <w:rPr>
          <w:rFonts w:ascii="Times New Roman" w:eastAsia="仿宋_GB2312" w:hAnsi="Times New Roman"/>
          <w:sz w:val="32"/>
          <w:szCs w:val="32"/>
        </w:rPr>
        <w:t>3</w:t>
      </w:r>
      <w:r>
        <w:rPr>
          <w:rFonts w:ascii="Times New Roman" w:eastAsia="仿宋_GB2312" w:hAnsi="Times New Roman"/>
          <w:sz w:val="32"/>
          <w:szCs w:val="32"/>
        </w:rPr>
        <w:t>年工作规划和下一年度工作计划草案</w:t>
      </w:r>
      <w:r>
        <w:rPr>
          <w:rFonts w:ascii="Times New Roman" w:eastAsia="仿宋_GB2312" w:hAnsi="Times New Roman"/>
          <w:sz w:val="32"/>
          <w:szCs w:val="32"/>
        </w:rPr>
        <w:t>。</w:t>
      </w:r>
    </w:p>
    <w:p w:rsidR="00000000" w:rsidRDefault="0015095F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七、需要明确的其他内容</w:t>
      </w:r>
      <w:r>
        <w:rPr>
          <w:rFonts w:ascii="Times New Roman" w:eastAsia="仿宋_GB2312" w:hAnsi="Times New Roman"/>
          <w:sz w:val="32"/>
          <w:szCs w:val="32"/>
        </w:rPr>
        <w:t>。</w:t>
      </w:r>
    </w:p>
    <w:p w:rsidR="00000000" w:rsidRDefault="0015095F">
      <w:pPr>
        <w:rPr>
          <w:rFonts w:ascii="仿宋_GB2312" w:eastAsia="仿宋_GB2312" w:hint="eastAsia"/>
          <w:sz w:val="28"/>
          <w:szCs w:val="28"/>
        </w:rPr>
      </w:pPr>
    </w:p>
    <w:p w:rsidR="00000000" w:rsidRDefault="0015095F">
      <w:pPr>
        <w:rPr>
          <w:rFonts w:ascii="仿宋_GB2312" w:eastAsia="仿宋_GB2312" w:hint="eastAsia"/>
          <w:sz w:val="28"/>
          <w:szCs w:val="28"/>
        </w:rPr>
      </w:pPr>
    </w:p>
    <w:p w:rsidR="0015095F" w:rsidRDefault="0015095F"/>
    <w:sectPr w:rsidR="0015095F">
      <w:footerReference w:type="even" r:id="rId6"/>
      <w:footerReference w:type="default" r:id="rId7"/>
      <w:pgSz w:w="11906" w:h="16838"/>
      <w:pgMar w:top="1928" w:right="1531" w:bottom="1814" w:left="1531" w:header="851" w:footer="1417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095F" w:rsidRDefault="0015095F">
      <w:r>
        <w:separator/>
      </w:r>
    </w:p>
  </w:endnote>
  <w:endnote w:type="continuationSeparator" w:id="0">
    <w:p w:rsidR="0015095F" w:rsidRDefault="0015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2901C4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15095F">
                          <w:pPr>
                            <w:pStyle w:val="a3"/>
                            <w:rPr>
                              <w:rFonts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92.8pt;margin-top:0;width:2in;height:2in;z-index:251658240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" filled="f" stroked="f">
              <v:textbox style="mso-fit-shape-to-text:t" inset="0,0,0,0">
                <w:txbxContent>
                  <w:p w:rsidR="00000000" w:rsidRDefault="0015095F">
                    <w:pPr>
                      <w:pStyle w:val="a3"/>
                      <w:rPr>
                        <w:rFonts w:hint="eastAsia"/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2901C4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9170" cy="230505"/>
              <wp:effectExtent l="0" t="3810" r="3175" b="3810"/>
              <wp:wrapNone/>
              <wp:docPr id="1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9170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15095F">
                          <w:pPr>
                            <w:pStyle w:val="a3"/>
                            <w:rPr>
                              <w:rFonts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2901C4">
                            <w:rPr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7" type="#_x0000_t202" style="position:absolute;margin-left:25.9pt;margin-top:0;width:77.1pt;height:18.15pt;z-index:251657216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" filled="f" stroked="f">
              <v:textbox style="mso-fit-shape-to-text:t" inset="0,0,0,0">
                <w:txbxContent>
                  <w:p w:rsidR="00000000" w:rsidRDefault="0015095F">
                    <w:pPr>
                      <w:pStyle w:val="a3"/>
                      <w:rPr>
                        <w:rFonts w:hint="eastAsia"/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2901C4">
                      <w:rPr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095F" w:rsidRDefault="0015095F">
      <w:r>
        <w:separator/>
      </w:r>
    </w:p>
  </w:footnote>
  <w:footnote w:type="continuationSeparator" w:id="0">
    <w:p w:rsidR="0015095F" w:rsidRDefault="001509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ECB"/>
    <w:rsid w:val="0015095F"/>
    <w:rsid w:val="002901C4"/>
    <w:rsid w:val="006E0ECB"/>
    <w:rsid w:val="00AD0C38"/>
    <w:rsid w:val="355F709D"/>
    <w:rsid w:val="3EAB0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15D4C20-7E79-47E4-8F27-87EFD914C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pc</cp:lastModifiedBy>
  <cp:revision>2</cp:revision>
  <dcterms:created xsi:type="dcterms:W3CDTF">2022-06-08T02:39:00Z</dcterms:created>
  <dcterms:modified xsi:type="dcterms:W3CDTF">2022-06-08T02:39:00Z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2052-10.1.0.7323</vt:lpwstr>
  </property>
</Properties>
</file>