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96FE0">
      <w:pPr>
        <w:spacing w:line="580" w:lineRule="exact"/>
        <w:ind w:firstLine="600"/>
        <w:rPr>
          <w:rFonts w:eastAsia="仿宋_GB2312"/>
          <w:sz w:val="32"/>
          <w:szCs w:val="32"/>
        </w:rPr>
      </w:pPr>
    </w:p>
    <w:p w:rsidR="00000000" w:rsidRDefault="00C96FE0">
      <w:pPr>
        <w:spacing w:line="640" w:lineRule="exact"/>
        <w:ind w:leftChars="-3" w:left="-6" w:rightChars="16" w:right="34" w:firstLine="6"/>
        <w:jc w:val="center"/>
        <w:rPr>
          <w:rFonts w:ascii="方正小标宋简体" w:eastAsia="方正小标宋简体" w:hAnsi="华文中宋" w:cs="宋体" w:hint="eastAsia"/>
          <w:bCs/>
          <w:kern w:val="0"/>
          <w:sz w:val="44"/>
          <w:szCs w:val="44"/>
        </w:rPr>
      </w:pPr>
      <w:bookmarkStart w:id="0" w:name="_GoBack"/>
      <w:r>
        <w:rPr>
          <w:rFonts w:ascii="方正小标宋简体" w:eastAsia="方正小标宋简体" w:hAnsi="华文中宋" w:cs="宋体" w:hint="eastAsia"/>
          <w:bCs/>
          <w:kern w:val="0"/>
          <w:sz w:val="44"/>
          <w:szCs w:val="44"/>
        </w:rPr>
        <w:t>医疗器械经营质量管理规范附录：专门提供医疗器械运输贮存服务的企业质量管理</w:t>
      </w:r>
    </w:p>
    <w:p w:rsidR="00000000" w:rsidRDefault="00C96FE0">
      <w:pPr>
        <w:spacing w:line="640" w:lineRule="exact"/>
        <w:ind w:leftChars="-3" w:left="-6" w:rightChars="16" w:right="34" w:firstLine="6"/>
        <w:jc w:val="center"/>
        <w:rPr>
          <w:rFonts w:ascii="方正小标宋简体" w:eastAsia="方正小标宋简体" w:hAnsi="华文中宋" w:cs="宋体" w:hint="eastAsia"/>
          <w:bCs/>
          <w:kern w:val="0"/>
          <w:sz w:val="44"/>
          <w:szCs w:val="44"/>
        </w:rPr>
      </w:pPr>
      <w:r>
        <w:rPr>
          <w:rFonts w:ascii="方正小标宋简体" w:eastAsia="方正小标宋简体" w:hAnsi="华文中宋" w:cs="宋体" w:hint="eastAsia"/>
          <w:bCs/>
          <w:kern w:val="0"/>
          <w:sz w:val="44"/>
          <w:szCs w:val="44"/>
        </w:rPr>
        <w:t>现场检查指导</w:t>
      </w:r>
      <w:r>
        <w:rPr>
          <w:rFonts w:ascii="方正小标宋简体" w:eastAsia="方正小标宋简体" w:hAnsi="华文中宋" w:cs="宋体" w:hint="eastAsia"/>
          <w:bCs/>
          <w:kern w:val="0"/>
          <w:sz w:val="44"/>
          <w:szCs w:val="44"/>
        </w:rPr>
        <w:t>原则</w:t>
      </w:r>
    </w:p>
    <w:bookmarkEnd w:id="0"/>
    <w:p w:rsidR="00000000" w:rsidRDefault="00C96FE0">
      <w:pPr>
        <w:spacing w:line="400" w:lineRule="exact"/>
        <w:ind w:leftChars="-3" w:left="-6" w:rightChars="16" w:right="34" w:firstLine="6"/>
        <w:jc w:val="center"/>
        <w:rPr>
          <w:rFonts w:ascii="方正小标宋简体" w:eastAsia="方正小标宋简体" w:hAnsi="华文中宋" w:cs="宋体"/>
          <w:b/>
          <w:kern w:val="0"/>
          <w:szCs w:val="21"/>
        </w:rPr>
      </w:pPr>
    </w:p>
    <w:tbl>
      <w:tblPr>
        <w:tblW w:w="93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771"/>
        <w:gridCol w:w="930"/>
        <w:gridCol w:w="7655"/>
      </w:tblGrid>
      <w:tr w:rsidR="00000000">
        <w:trPr>
          <w:cantSplit/>
          <w:trHeight w:val="11"/>
          <w:tblHeader/>
          <w:jc w:val="center"/>
        </w:trPr>
        <w:tc>
          <w:tcPr>
            <w:tcW w:w="771" w:type="dxa"/>
            <w:shd w:val="clear" w:color="auto" w:fill="FFFFFF"/>
            <w:vAlign w:val="center"/>
          </w:tcPr>
          <w:p w:rsidR="00000000" w:rsidRDefault="00C96FE0">
            <w:pPr>
              <w:pStyle w:val="gb5"/>
              <w:spacing w:line="300" w:lineRule="exact"/>
              <w:jc w:val="center"/>
              <w:rPr>
                <w:rFonts w:ascii="黑体" w:eastAsia="黑体" w:hAnsi="黑体" w:cs="黑体" w:hint="eastAsia"/>
                <w:bCs/>
                <w:color w:val="auto"/>
              </w:rPr>
            </w:pPr>
            <w:r>
              <w:rPr>
                <w:rFonts w:ascii="黑体" w:eastAsia="黑体" w:hAnsi="黑体" w:cs="黑体" w:hint="eastAsia"/>
                <w:bCs/>
                <w:color w:val="auto"/>
              </w:rPr>
              <w:t>章节</w:t>
            </w:r>
          </w:p>
        </w:tc>
        <w:tc>
          <w:tcPr>
            <w:tcW w:w="930" w:type="dxa"/>
            <w:shd w:val="clear" w:color="auto" w:fill="FFFFFF"/>
            <w:vAlign w:val="center"/>
          </w:tcPr>
          <w:p w:rsidR="00000000" w:rsidRDefault="00C96FE0">
            <w:pPr>
              <w:pStyle w:val="gb5"/>
              <w:spacing w:line="300" w:lineRule="exact"/>
              <w:jc w:val="center"/>
              <w:rPr>
                <w:rFonts w:ascii="黑体" w:eastAsia="黑体" w:hAnsi="黑体" w:cs="黑体" w:hint="eastAsia"/>
                <w:bCs/>
                <w:color w:val="auto"/>
              </w:rPr>
            </w:pPr>
            <w:r>
              <w:rPr>
                <w:rFonts w:ascii="黑体" w:eastAsia="黑体" w:hAnsi="黑体" w:cs="黑体" w:hint="eastAsia"/>
                <w:bCs/>
                <w:color w:val="auto"/>
              </w:rPr>
              <w:t>条款</w:t>
            </w:r>
          </w:p>
        </w:tc>
        <w:tc>
          <w:tcPr>
            <w:tcW w:w="7655" w:type="dxa"/>
          </w:tcPr>
          <w:p w:rsidR="00000000" w:rsidRDefault="00C96FE0">
            <w:pPr>
              <w:pStyle w:val="gb5"/>
              <w:spacing w:line="300" w:lineRule="exact"/>
              <w:ind w:firstLineChars="200" w:firstLine="420"/>
              <w:jc w:val="center"/>
              <w:rPr>
                <w:rFonts w:ascii="黑体" w:eastAsia="黑体" w:hAnsi="黑体" w:cs="黑体" w:hint="eastAsia"/>
                <w:bCs/>
                <w:color w:val="auto"/>
              </w:rPr>
            </w:pPr>
            <w:r>
              <w:rPr>
                <w:rFonts w:ascii="黑体" w:eastAsia="黑体" w:hAnsi="黑体" w:cs="黑体" w:hint="eastAsia"/>
                <w:bCs/>
                <w:color w:val="auto"/>
              </w:rPr>
              <w:t>内容</w:t>
            </w:r>
          </w:p>
        </w:tc>
      </w:tr>
      <w:tr w:rsidR="00000000">
        <w:trPr>
          <w:cantSplit/>
          <w:trHeight w:val="2593"/>
          <w:jc w:val="center"/>
        </w:trPr>
        <w:tc>
          <w:tcPr>
            <w:tcW w:w="771" w:type="dxa"/>
            <w:vMerge w:val="restart"/>
            <w:shd w:val="clear" w:color="auto" w:fill="auto"/>
            <w:vAlign w:val="center"/>
          </w:tcPr>
          <w:p w:rsidR="00000000" w:rsidRDefault="00C96FE0">
            <w:pPr>
              <w:widowControl/>
              <w:tabs>
                <w:tab w:val="center" w:pos="4422"/>
              </w:tabs>
              <w:spacing w:line="300" w:lineRule="exact"/>
              <w:jc w:val="center"/>
              <w:rPr>
                <w:rFonts w:eastAsia="方正小标宋_GBK" w:hint="eastAsia"/>
                <w:kern w:val="0"/>
                <w:szCs w:val="21"/>
              </w:rPr>
            </w:pPr>
            <w:r>
              <w:rPr>
                <w:rFonts w:eastAsia="方正小标宋_GBK" w:hint="eastAsia"/>
                <w:kern w:val="0"/>
                <w:szCs w:val="21"/>
              </w:rPr>
              <w:t>质</w:t>
            </w:r>
          </w:p>
          <w:p w:rsidR="00000000" w:rsidRDefault="00C96FE0">
            <w:pPr>
              <w:widowControl/>
              <w:tabs>
                <w:tab w:val="center" w:pos="4422"/>
              </w:tabs>
              <w:spacing w:line="300" w:lineRule="exact"/>
              <w:jc w:val="center"/>
              <w:rPr>
                <w:rFonts w:eastAsia="方正小标宋_GBK" w:hint="eastAsia"/>
                <w:kern w:val="0"/>
                <w:szCs w:val="21"/>
              </w:rPr>
            </w:pPr>
            <w:r>
              <w:rPr>
                <w:rFonts w:eastAsia="方正小标宋_GBK" w:hint="eastAsia"/>
                <w:kern w:val="0"/>
                <w:szCs w:val="21"/>
              </w:rPr>
              <w:t>量</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管</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理</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体</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系</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建</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立</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与</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改</w:t>
            </w:r>
          </w:p>
          <w:p w:rsidR="00000000" w:rsidRDefault="00C96FE0">
            <w:pPr>
              <w:pStyle w:val="gb5"/>
              <w:spacing w:line="300" w:lineRule="exact"/>
              <w:jc w:val="center"/>
              <w:rPr>
                <w:rFonts w:ascii="Times New Roman" w:eastAsia="方正小标宋_GBK" w:hAnsi="Times New Roman"/>
                <w:color w:val="auto"/>
              </w:rPr>
            </w:pPr>
            <w:r>
              <w:rPr>
                <w:rFonts w:ascii="Times New Roman" w:eastAsia="方正小标宋_GBK" w:hAnsi="Times New Roman"/>
                <w:color w:val="auto"/>
              </w:rPr>
              <w:t>进</w:t>
            </w:r>
          </w:p>
          <w:p w:rsidR="00000000" w:rsidRDefault="00C96FE0">
            <w:pPr>
              <w:widowControl/>
              <w:spacing w:line="300" w:lineRule="exact"/>
              <w:jc w:val="center"/>
              <w:rPr>
                <w:szCs w:val="21"/>
              </w:rPr>
            </w:pPr>
          </w:p>
        </w:tc>
        <w:tc>
          <w:tcPr>
            <w:tcW w:w="930" w:type="dxa"/>
            <w:shd w:val="clear" w:color="auto" w:fill="auto"/>
            <w:vAlign w:val="center"/>
          </w:tcPr>
          <w:p w:rsidR="00000000" w:rsidRDefault="00C96FE0">
            <w:pPr>
              <w:spacing w:line="240" w:lineRule="exact"/>
              <w:jc w:val="center"/>
              <w:rPr>
                <w:rFonts w:hint="eastAsia"/>
                <w:sz w:val="20"/>
                <w:szCs w:val="22"/>
              </w:rPr>
            </w:pPr>
            <w:r>
              <w:rPr>
                <w:rFonts w:hint="eastAsia"/>
                <w:sz w:val="20"/>
                <w:szCs w:val="22"/>
              </w:rPr>
              <w:t>2</w:t>
            </w:r>
            <w:r>
              <w:rPr>
                <w:rFonts w:hint="eastAsia"/>
                <w:sz w:val="20"/>
                <w:szCs w:val="22"/>
                <w:lang w:eastAsia="zh-Hans"/>
              </w:rPr>
              <w:t>.</w:t>
            </w:r>
            <w:r>
              <w:rPr>
                <w:rFonts w:hint="eastAsia"/>
                <w:sz w:val="20"/>
                <w:szCs w:val="22"/>
              </w:rPr>
              <w:t>5</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专门提供医疗器械运输、贮存服务的企业应当建立健全与运输、贮存的医疗器械相适应的质量管理体系，并保持其有效运行。运用质量管理技术与方法，持续改进质量管理体系。</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质量管理体系建立：查看企业质量管理制度、工作程序与相关文件建立情</w:t>
            </w:r>
            <w:r>
              <w:rPr>
                <w:rFonts w:eastAsia="黑体" w:hint="eastAsia"/>
                <w:b/>
                <w:kern w:val="0"/>
                <w:szCs w:val="21"/>
              </w:rPr>
              <w:t>况，查看质量记录、质量档案建立情况是否充分（包含贮存、运输全过程）、适宜、有效并持续更新；</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质量意识：通过现场谈话等方式了解企业负责人、质量负责人对法律法规、质量管理体系及自身质量职责的熟悉程度；</w:t>
            </w:r>
          </w:p>
          <w:p w:rsidR="00000000" w:rsidRDefault="00C96FE0">
            <w:pPr>
              <w:spacing w:line="240" w:lineRule="exact"/>
              <w:ind w:leftChars="100" w:left="210" w:firstLineChars="200" w:firstLine="422"/>
              <w:rPr>
                <w:rFonts w:eastAsia="仿宋_GB2312" w:hint="eastAsia"/>
                <w:kern w:val="0"/>
                <w:szCs w:val="21"/>
              </w:rPr>
            </w:pPr>
            <w:r>
              <w:rPr>
                <w:rFonts w:eastAsia="黑体" w:hint="eastAsia"/>
                <w:b/>
                <w:kern w:val="0"/>
                <w:szCs w:val="21"/>
              </w:rPr>
              <w:t>持续改进：查看企业质量管理体系自查与改进情况以及相关记录。</w:t>
            </w:r>
          </w:p>
        </w:tc>
      </w:tr>
      <w:tr w:rsidR="00000000">
        <w:trPr>
          <w:cantSplit/>
          <w:trHeight w:val="7153"/>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pPr>
            <w:r>
              <w:rPr>
                <w:rFonts w:ascii="宋体" w:hAnsi="宋体" w:cs="宋体" w:hint="eastAsia"/>
                <w:sz w:val="20"/>
                <w:szCs w:val="22"/>
              </w:rPr>
              <w:t>※</w:t>
            </w:r>
            <w:r>
              <w:rPr>
                <w:rFonts w:hint="eastAsia"/>
                <w:sz w:val="20"/>
                <w:szCs w:val="22"/>
              </w:rPr>
              <w:t>2</w:t>
            </w:r>
            <w:r>
              <w:rPr>
                <w:rFonts w:hint="eastAsia"/>
                <w:sz w:val="20"/>
                <w:szCs w:val="22"/>
                <w:lang w:eastAsia="zh-Hans"/>
              </w:rPr>
              <w:t>.</w:t>
            </w:r>
            <w:r>
              <w:rPr>
                <w:rFonts w:hint="eastAsia"/>
                <w:sz w:val="20"/>
                <w:szCs w:val="22"/>
              </w:rPr>
              <w:t>6</w:t>
            </w:r>
          </w:p>
        </w:tc>
        <w:tc>
          <w:tcPr>
            <w:tcW w:w="7655" w:type="dxa"/>
            <w:shd w:val="clear" w:color="auto" w:fill="FFFFFF"/>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专门提供医疗器械运输、贮存服务的企业质量管理体系应当覆盖运输、贮存服务全过程，质量管理制度与文件应当至少包括：</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（一）质量文件审核批准管理制度；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（二）委托方企业资质审核与产品资质核准管理制度；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（三）医疗器械收货、验收管理制度；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（四）医</w:t>
            </w:r>
            <w:r>
              <w:rPr>
                <w:rFonts w:eastAsia="仿宋_GB2312" w:hint="eastAsia"/>
                <w:kern w:val="0"/>
                <w:szCs w:val="21"/>
              </w:rPr>
              <w:t>疗器械出入库管理制度；</w:t>
            </w:r>
            <w:r>
              <w:rPr>
                <w:rFonts w:eastAsia="仿宋_GB2312" w:hint="eastAsia"/>
                <w:kern w:val="0"/>
                <w:szCs w:val="21"/>
              </w:rPr>
              <w:t xml:space="preserve"> </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（五）医疗器械贮存管理制度；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（六）医疗器械运输管理制度；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（七）医疗器械退货管理制度；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（八）医疗器械不合格品管理制度；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（九）医疗器械质量记录管理制度；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（十）冷链医疗器械管理制度及应急管理制度（若涉及）；</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（十一）医疗器械追溯管理制度；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（十二）医疗器械产品召回管理制度；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（十三）数据安全管理制度；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（十四）计算机信息系统管理制度；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（十五）设施设备维护及验证校准管理制度；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（十六）环境卫生和人员健康状况管理制度；</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（十七）企业机构设置与岗位质量管理职责；</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（十八）与委托方的</w:t>
            </w:r>
            <w:r>
              <w:rPr>
                <w:rFonts w:eastAsia="仿宋_GB2312" w:hint="eastAsia"/>
                <w:kern w:val="0"/>
                <w:szCs w:val="21"/>
              </w:rPr>
              <w:t>质量协议及相关文件。</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制度与文件建立：查看企业建立的质量管理制度与文件清单及文件内容，是否包含（但不限于）上述制度与文件；</w:t>
            </w:r>
          </w:p>
          <w:p w:rsidR="00000000" w:rsidRDefault="00C96FE0">
            <w:pPr>
              <w:spacing w:line="240" w:lineRule="exact"/>
              <w:ind w:firstLineChars="200" w:firstLine="422"/>
              <w:rPr>
                <w:rFonts w:eastAsia="黑体"/>
                <w:b/>
                <w:kern w:val="0"/>
                <w:szCs w:val="21"/>
              </w:rPr>
            </w:pPr>
            <w:r>
              <w:rPr>
                <w:rFonts w:eastAsia="黑体" w:hint="eastAsia"/>
                <w:b/>
                <w:kern w:val="0"/>
                <w:szCs w:val="21"/>
              </w:rPr>
              <w:t>制度审批：抽查企业质量管理制度编制、审核、批准与更改情况的审核批准记录，是否按照质量文件审核批准管理制度执行，并符合相关管理职责和权限要求；</w:t>
            </w:r>
          </w:p>
          <w:p w:rsidR="00000000" w:rsidRDefault="00C96FE0">
            <w:pPr>
              <w:spacing w:line="240" w:lineRule="exact"/>
              <w:ind w:firstLineChars="200" w:firstLine="422"/>
              <w:rPr>
                <w:rFonts w:eastAsia="仿宋_GB2312" w:hint="eastAsia"/>
                <w:kern w:val="0"/>
                <w:szCs w:val="21"/>
              </w:rPr>
            </w:pPr>
            <w:r>
              <w:rPr>
                <w:rFonts w:eastAsia="黑体" w:hint="eastAsia"/>
                <w:b/>
                <w:kern w:val="0"/>
                <w:szCs w:val="21"/>
              </w:rPr>
              <w:t>制度抽查：抽查制度</w:t>
            </w:r>
            <w:r>
              <w:rPr>
                <w:rFonts w:eastAsia="黑体" w:hint="eastAsia"/>
                <w:b/>
                <w:kern w:val="0"/>
                <w:szCs w:val="21"/>
              </w:rPr>
              <w:t>、</w:t>
            </w:r>
            <w:r>
              <w:rPr>
                <w:rFonts w:eastAsia="黑体" w:hint="eastAsia"/>
                <w:b/>
                <w:kern w:val="0"/>
                <w:szCs w:val="21"/>
              </w:rPr>
              <w:t>文件与企业实际情况是否一致（如企业机构设置、岗位质量管理职责文件与企业人员名册部门、岗位、人员配置对应情况，医疗器械贮存管理制度与日常贮存管理情况，与委托方的质量协议及相关文件适用版本等情况），以及相关执行记录，确认企业是否实</w:t>
            </w:r>
            <w:r>
              <w:rPr>
                <w:rFonts w:eastAsia="黑体" w:hint="eastAsia"/>
                <w:b/>
                <w:kern w:val="0"/>
                <w:szCs w:val="21"/>
              </w:rPr>
              <w:t>施上述质量管理制度。</w:t>
            </w:r>
          </w:p>
        </w:tc>
      </w:tr>
      <w:tr w:rsidR="00000000">
        <w:trPr>
          <w:cantSplit/>
          <w:trHeight w:val="10"/>
          <w:jc w:val="center"/>
        </w:trPr>
        <w:tc>
          <w:tcPr>
            <w:tcW w:w="771" w:type="dxa"/>
            <w:vMerge w:val="restart"/>
            <w:shd w:val="clear" w:color="auto" w:fill="auto"/>
            <w:vAlign w:val="center"/>
          </w:tcPr>
          <w:p w:rsidR="00000000" w:rsidRDefault="00C96FE0">
            <w:pPr>
              <w:widowControl/>
              <w:tabs>
                <w:tab w:val="center" w:pos="4422"/>
              </w:tabs>
              <w:spacing w:line="300" w:lineRule="exact"/>
              <w:jc w:val="center"/>
              <w:rPr>
                <w:rFonts w:eastAsia="方正小标宋_GBK" w:hint="eastAsia"/>
                <w:kern w:val="0"/>
                <w:szCs w:val="21"/>
              </w:rPr>
            </w:pPr>
            <w:r>
              <w:rPr>
                <w:rFonts w:eastAsia="方正小标宋_GBK" w:hint="eastAsia"/>
                <w:kern w:val="0"/>
                <w:szCs w:val="21"/>
              </w:rPr>
              <w:lastRenderedPageBreak/>
              <w:t>质</w:t>
            </w:r>
          </w:p>
          <w:p w:rsidR="00000000" w:rsidRDefault="00C96FE0">
            <w:pPr>
              <w:widowControl/>
              <w:tabs>
                <w:tab w:val="center" w:pos="4422"/>
              </w:tabs>
              <w:spacing w:line="300" w:lineRule="exact"/>
              <w:jc w:val="center"/>
              <w:rPr>
                <w:rFonts w:eastAsia="方正小标宋_GBK" w:hint="eastAsia"/>
                <w:kern w:val="0"/>
                <w:szCs w:val="21"/>
              </w:rPr>
            </w:pPr>
            <w:r>
              <w:rPr>
                <w:rFonts w:eastAsia="方正小标宋_GBK" w:hint="eastAsia"/>
                <w:kern w:val="0"/>
                <w:szCs w:val="21"/>
              </w:rPr>
              <w:t>量</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管</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理</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体</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系</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建</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立</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与</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改</w:t>
            </w:r>
          </w:p>
          <w:p w:rsidR="00000000" w:rsidRDefault="00C96FE0">
            <w:pPr>
              <w:pStyle w:val="gb5"/>
              <w:spacing w:line="300" w:lineRule="exact"/>
              <w:jc w:val="center"/>
              <w:rPr>
                <w:rFonts w:ascii="Times New Roman" w:eastAsia="方正小标宋_GBK" w:hAnsi="Times New Roman"/>
                <w:color w:val="auto"/>
              </w:rPr>
            </w:pPr>
            <w:r>
              <w:rPr>
                <w:rFonts w:ascii="Times New Roman" w:eastAsia="方正小标宋_GBK" w:hAnsi="Times New Roman"/>
                <w:color w:val="auto"/>
              </w:rPr>
              <w:t>进</w:t>
            </w:r>
          </w:p>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pStyle w:val="gb5"/>
              <w:spacing w:line="240" w:lineRule="exact"/>
              <w:jc w:val="center"/>
              <w:rPr>
                <w:rFonts w:ascii="Times New Roman" w:hAnsi="Times New Roman" w:cs="Times New Roman"/>
                <w:color w:val="auto"/>
              </w:rPr>
            </w:pPr>
            <w:r>
              <w:rPr>
                <w:rFonts w:ascii="Times New Roman" w:eastAsia="宋体" w:hAnsi="Times New Roman" w:cs="Times New Roman" w:hint="eastAsia"/>
                <w:color w:val="auto"/>
                <w:kern w:val="2"/>
                <w:sz w:val="20"/>
                <w:szCs w:val="22"/>
                <w:lang w:eastAsia="zh-Hans"/>
              </w:rPr>
              <w:t>2.</w:t>
            </w:r>
            <w:r>
              <w:rPr>
                <w:rFonts w:ascii="Times New Roman" w:eastAsia="宋体" w:hAnsi="Times New Roman" w:cs="Times New Roman" w:hint="eastAsia"/>
                <w:color w:val="auto"/>
                <w:kern w:val="2"/>
                <w:sz w:val="20"/>
                <w:szCs w:val="22"/>
              </w:rPr>
              <w:t>7.1</w:t>
            </w:r>
          </w:p>
        </w:tc>
        <w:tc>
          <w:tcPr>
            <w:tcW w:w="7655" w:type="dxa"/>
            <w:shd w:val="clear" w:color="auto" w:fill="FFFFFF"/>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专门提供医疗器械运输、贮存服务的企业应当建立覆盖运输、贮存服务全过程的质量记录，记录应当至少包括：</w:t>
            </w:r>
          </w:p>
          <w:p w:rsidR="00000000" w:rsidRDefault="00C96FE0">
            <w:pPr>
              <w:spacing w:line="240" w:lineRule="exact"/>
              <w:ind w:firstLineChars="200" w:firstLine="420"/>
              <w:rPr>
                <w:rFonts w:eastAsia="仿宋_GB2312" w:hint="eastAsia"/>
                <w:kern w:val="0"/>
                <w:szCs w:val="21"/>
              </w:rPr>
            </w:pPr>
            <w:r>
              <w:rPr>
                <w:rFonts w:eastAsia="仿宋_GB2312"/>
                <w:kern w:val="0"/>
                <w:szCs w:val="21"/>
              </w:rPr>
              <w:t>（</w:t>
            </w:r>
            <w:r>
              <w:rPr>
                <w:rFonts w:eastAsia="仿宋_GB2312" w:hint="eastAsia"/>
                <w:kern w:val="0"/>
                <w:szCs w:val="21"/>
                <w:lang w:eastAsia="zh-Hans"/>
              </w:rPr>
              <w:t>一</w:t>
            </w:r>
            <w:r>
              <w:rPr>
                <w:rFonts w:eastAsia="仿宋_GB2312"/>
                <w:kern w:val="0"/>
                <w:szCs w:val="21"/>
              </w:rPr>
              <w:t>）</w:t>
            </w:r>
            <w:r>
              <w:rPr>
                <w:rFonts w:eastAsia="仿宋_GB2312" w:hint="eastAsia"/>
                <w:kern w:val="0"/>
                <w:szCs w:val="21"/>
              </w:rPr>
              <w:t>资质审核核准记录；</w:t>
            </w:r>
          </w:p>
          <w:p w:rsidR="00000000" w:rsidRDefault="00C96FE0">
            <w:pPr>
              <w:spacing w:line="240" w:lineRule="exact"/>
              <w:ind w:firstLineChars="200" w:firstLine="420"/>
              <w:rPr>
                <w:rFonts w:eastAsia="仿宋_GB2312" w:hint="eastAsia"/>
                <w:kern w:val="0"/>
                <w:szCs w:val="21"/>
              </w:rPr>
            </w:pPr>
            <w:r>
              <w:rPr>
                <w:rFonts w:eastAsia="仿宋_GB2312"/>
                <w:kern w:val="0"/>
                <w:szCs w:val="21"/>
              </w:rPr>
              <w:t>（</w:t>
            </w:r>
            <w:r>
              <w:rPr>
                <w:rFonts w:eastAsia="仿宋_GB2312" w:hint="eastAsia"/>
                <w:kern w:val="0"/>
                <w:szCs w:val="21"/>
                <w:lang w:eastAsia="zh-Hans"/>
              </w:rPr>
              <w:t>二</w:t>
            </w:r>
            <w:r>
              <w:rPr>
                <w:rFonts w:eastAsia="仿宋_GB2312"/>
                <w:kern w:val="0"/>
                <w:szCs w:val="21"/>
              </w:rPr>
              <w:t>）</w:t>
            </w:r>
            <w:r>
              <w:rPr>
                <w:rFonts w:eastAsia="仿宋_GB2312" w:hint="eastAsia"/>
                <w:kern w:val="0"/>
                <w:szCs w:val="21"/>
              </w:rPr>
              <w:t>医疗器械收货记录；</w:t>
            </w:r>
          </w:p>
          <w:p w:rsidR="00000000" w:rsidRDefault="00C96FE0">
            <w:pPr>
              <w:spacing w:line="240" w:lineRule="exact"/>
              <w:ind w:firstLineChars="200" w:firstLine="420"/>
              <w:rPr>
                <w:rFonts w:eastAsia="仿宋_GB2312" w:hint="eastAsia"/>
                <w:kern w:val="0"/>
                <w:szCs w:val="21"/>
              </w:rPr>
            </w:pPr>
            <w:r>
              <w:rPr>
                <w:rFonts w:eastAsia="仿宋_GB2312"/>
                <w:kern w:val="0"/>
                <w:szCs w:val="21"/>
              </w:rPr>
              <w:t>（</w:t>
            </w:r>
            <w:r>
              <w:rPr>
                <w:rFonts w:eastAsia="仿宋_GB2312" w:hint="eastAsia"/>
                <w:kern w:val="0"/>
                <w:szCs w:val="21"/>
                <w:lang w:eastAsia="zh-Hans"/>
              </w:rPr>
              <w:t>三</w:t>
            </w:r>
            <w:r>
              <w:rPr>
                <w:rFonts w:eastAsia="仿宋_GB2312"/>
                <w:kern w:val="0"/>
                <w:szCs w:val="21"/>
              </w:rPr>
              <w:t>）</w:t>
            </w:r>
            <w:r>
              <w:rPr>
                <w:rFonts w:eastAsia="仿宋_GB2312" w:hint="eastAsia"/>
                <w:kern w:val="0"/>
                <w:szCs w:val="21"/>
              </w:rPr>
              <w:t>医疗器械进货查验记录；</w:t>
            </w:r>
          </w:p>
          <w:p w:rsidR="00000000" w:rsidRDefault="00C96FE0">
            <w:pPr>
              <w:spacing w:line="240" w:lineRule="exact"/>
              <w:ind w:firstLineChars="200" w:firstLine="420"/>
              <w:rPr>
                <w:rFonts w:eastAsia="仿宋_GB2312" w:hint="eastAsia"/>
                <w:kern w:val="0"/>
                <w:szCs w:val="21"/>
              </w:rPr>
            </w:pPr>
            <w:r>
              <w:rPr>
                <w:rFonts w:eastAsia="仿宋_GB2312"/>
                <w:kern w:val="0"/>
                <w:szCs w:val="21"/>
              </w:rPr>
              <w:t>（</w:t>
            </w:r>
            <w:r>
              <w:rPr>
                <w:rFonts w:eastAsia="仿宋_GB2312" w:hint="eastAsia"/>
                <w:kern w:val="0"/>
                <w:szCs w:val="21"/>
                <w:lang w:eastAsia="zh-Hans"/>
              </w:rPr>
              <w:t>四</w:t>
            </w:r>
            <w:r>
              <w:rPr>
                <w:rFonts w:eastAsia="仿宋_GB2312"/>
                <w:kern w:val="0"/>
                <w:szCs w:val="21"/>
              </w:rPr>
              <w:t>）</w:t>
            </w:r>
            <w:r>
              <w:rPr>
                <w:rFonts w:eastAsia="仿宋_GB2312" w:hint="eastAsia"/>
                <w:kern w:val="0"/>
                <w:szCs w:val="21"/>
              </w:rPr>
              <w:t>医疗器械在库检查记录；</w:t>
            </w:r>
          </w:p>
          <w:p w:rsidR="00000000" w:rsidRDefault="00C96FE0">
            <w:pPr>
              <w:spacing w:line="240" w:lineRule="exact"/>
              <w:ind w:firstLineChars="200" w:firstLine="420"/>
              <w:rPr>
                <w:rFonts w:eastAsia="仿宋_GB2312" w:hint="eastAsia"/>
                <w:kern w:val="0"/>
                <w:szCs w:val="21"/>
              </w:rPr>
            </w:pPr>
            <w:r>
              <w:rPr>
                <w:rFonts w:eastAsia="仿宋_GB2312"/>
                <w:kern w:val="0"/>
                <w:szCs w:val="21"/>
              </w:rPr>
              <w:t>（</w:t>
            </w:r>
            <w:r>
              <w:rPr>
                <w:rFonts w:eastAsia="仿宋_GB2312" w:hint="eastAsia"/>
                <w:kern w:val="0"/>
                <w:szCs w:val="21"/>
                <w:lang w:eastAsia="zh-Hans"/>
              </w:rPr>
              <w:t>五</w:t>
            </w:r>
            <w:r>
              <w:rPr>
                <w:rFonts w:eastAsia="仿宋_GB2312"/>
                <w:kern w:val="0"/>
                <w:szCs w:val="21"/>
              </w:rPr>
              <w:t>）</w:t>
            </w:r>
            <w:r>
              <w:rPr>
                <w:rFonts w:eastAsia="仿宋_GB2312" w:hint="eastAsia"/>
                <w:kern w:val="0"/>
                <w:szCs w:val="21"/>
              </w:rPr>
              <w:t>医疗器械出库复核记录和发货记录；</w:t>
            </w:r>
          </w:p>
          <w:p w:rsidR="00000000" w:rsidRDefault="00C96FE0">
            <w:pPr>
              <w:spacing w:line="240" w:lineRule="exact"/>
              <w:ind w:firstLineChars="200" w:firstLine="420"/>
              <w:rPr>
                <w:rFonts w:eastAsia="仿宋_GB2312" w:hint="eastAsia"/>
                <w:kern w:val="0"/>
                <w:szCs w:val="21"/>
              </w:rPr>
            </w:pPr>
            <w:r>
              <w:rPr>
                <w:rFonts w:eastAsia="仿宋_GB2312"/>
                <w:kern w:val="0"/>
                <w:szCs w:val="21"/>
              </w:rPr>
              <w:t>（</w:t>
            </w:r>
            <w:r>
              <w:rPr>
                <w:rFonts w:eastAsia="仿宋_GB2312" w:hint="eastAsia"/>
                <w:kern w:val="0"/>
                <w:szCs w:val="21"/>
                <w:lang w:eastAsia="zh-Hans"/>
              </w:rPr>
              <w:t>六</w:t>
            </w:r>
            <w:r>
              <w:rPr>
                <w:rFonts w:eastAsia="仿宋_GB2312"/>
                <w:kern w:val="0"/>
                <w:szCs w:val="21"/>
              </w:rPr>
              <w:t>）</w:t>
            </w:r>
            <w:r>
              <w:rPr>
                <w:rFonts w:eastAsia="仿宋_GB2312" w:hint="eastAsia"/>
                <w:kern w:val="0"/>
                <w:szCs w:val="21"/>
              </w:rPr>
              <w:t>医疗器械运输记录；</w:t>
            </w:r>
          </w:p>
          <w:p w:rsidR="00000000" w:rsidRDefault="00C96FE0">
            <w:pPr>
              <w:spacing w:line="240" w:lineRule="exact"/>
              <w:ind w:firstLineChars="200" w:firstLine="420"/>
              <w:rPr>
                <w:rFonts w:eastAsia="仿宋_GB2312" w:hint="eastAsia"/>
                <w:kern w:val="0"/>
                <w:szCs w:val="21"/>
              </w:rPr>
            </w:pPr>
            <w:r>
              <w:rPr>
                <w:rFonts w:eastAsia="仿宋_GB2312"/>
                <w:kern w:val="0"/>
                <w:szCs w:val="21"/>
              </w:rPr>
              <w:t>（</w:t>
            </w:r>
            <w:r>
              <w:rPr>
                <w:rFonts w:eastAsia="仿宋_GB2312" w:hint="eastAsia"/>
                <w:kern w:val="0"/>
                <w:szCs w:val="21"/>
                <w:lang w:eastAsia="zh-Hans"/>
              </w:rPr>
              <w:t>七</w:t>
            </w:r>
            <w:r>
              <w:rPr>
                <w:rFonts w:eastAsia="仿宋_GB2312"/>
                <w:kern w:val="0"/>
                <w:szCs w:val="21"/>
              </w:rPr>
              <w:t>）</w:t>
            </w:r>
            <w:r>
              <w:rPr>
                <w:rFonts w:eastAsia="仿宋_GB2312" w:hint="eastAsia"/>
                <w:kern w:val="0"/>
                <w:szCs w:val="21"/>
              </w:rPr>
              <w:t>医疗器械退货记录；</w:t>
            </w:r>
          </w:p>
          <w:p w:rsidR="00000000" w:rsidRDefault="00C96FE0">
            <w:pPr>
              <w:spacing w:line="240" w:lineRule="exact"/>
              <w:ind w:firstLineChars="200" w:firstLine="420"/>
              <w:rPr>
                <w:rFonts w:eastAsia="仿宋_GB2312" w:hint="eastAsia"/>
                <w:kern w:val="0"/>
                <w:szCs w:val="21"/>
              </w:rPr>
            </w:pPr>
            <w:r>
              <w:rPr>
                <w:rFonts w:eastAsia="仿宋_GB2312"/>
                <w:kern w:val="0"/>
                <w:szCs w:val="21"/>
              </w:rPr>
              <w:t>（</w:t>
            </w:r>
            <w:r>
              <w:rPr>
                <w:rFonts w:eastAsia="仿宋_GB2312" w:hint="eastAsia"/>
                <w:kern w:val="0"/>
                <w:szCs w:val="21"/>
                <w:lang w:eastAsia="zh-Hans"/>
              </w:rPr>
              <w:t>八</w:t>
            </w:r>
            <w:r>
              <w:rPr>
                <w:rFonts w:eastAsia="仿宋_GB2312"/>
                <w:kern w:val="0"/>
                <w:szCs w:val="21"/>
              </w:rPr>
              <w:t>）</w:t>
            </w:r>
            <w:r>
              <w:rPr>
                <w:rFonts w:eastAsia="仿宋_GB2312" w:hint="eastAsia"/>
                <w:kern w:val="0"/>
                <w:szCs w:val="21"/>
              </w:rPr>
              <w:t>库房及其他贮存设施温湿度监测记录；</w:t>
            </w:r>
          </w:p>
          <w:p w:rsidR="00000000" w:rsidRDefault="00C96FE0">
            <w:pPr>
              <w:spacing w:line="240" w:lineRule="exact"/>
              <w:ind w:firstLineChars="200" w:firstLine="420"/>
              <w:rPr>
                <w:rFonts w:eastAsia="仿宋_GB2312" w:hint="eastAsia"/>
                <w:kern w:val="0"/>
                <w:szCs w:val="21"/>
              </w:rPr>
            </w:pPr>
            <w:r>
              <w:rPr>
                <w:rFonts w:eastAsia="仿宋_GB2312"/>
                <w:kern w:val="0"/>
                <w:szCs w:val="21"/>
              </w:rPr>
              <w:t>（</w:t>
            </w:r>
            <w:r>
              <w:rPr>
                <w:rFonts w:eastAsia="仿宋_GB2312" w:hint="eastAsia"/>
                <w:kern w:val="0"/>
                <w:szCs w:val="21"/>
                <w:lang w:eastAsia="zh-Hans"/>
              </w:rPr>
              <w:t>九</w:t>
            </w:r>
            <w:r>
              <w:rPr>
                <w:rFonts w:eastAsia="仿宋_GB2312"/>
                <w:kern w:val="0"/>
                <w:szCs w:val="21"/>
              </w:rPr>
              <w:t>）</w:t>
            </w:r>
            <w:r>
              <w:rPr>
                <w:rFonts w:eastAsia="仿宋_GB2312" w:hint="eastAsia"/>
                <w:kern w:val="0"/>
                <w:szCs w:val="21"/>
              </w:rPr>
              <w:t>符合医疗器械冷链管理要求的冷链产品的收货、验收、贮存、复核、包装、运输等质量管</w:t>
            </w:r>
            <w:r>
              <w:rPr>
                <w:rFonts w:eastAsia="仿宋_GB2312" w:hint="eastAsia"/>
                <w:kern w:val="0"/>
                <w:szCs w:val="21"/>
              </w:rPr>
              <w:t>理记录；</w:t>
            </w:r>
          </w:p>
          <w:p w:rsidR="00000000" w:rsidRDefault="00C96FE0">
            <w:pPr>
              <w:spacing w:line="240" w:lineRule="exact"/>
              <w:ind w:firstLineChars="200" w:firstLine="420"/>
              <w:rPr>
                <w:rFonts w:eastAsia="仿宋_GB2312" w:hint="eastAsia"/>
                <w:kern w:val="0"/>
                <w:szCs w:val="21"/>
              </w:rPr>
            </w:pPr>
            <w:r>
              <w:rPr>
                <w:rFonts w:eastAsia="仿宋_GB2312"/>
                <w:kern w:val="0"/>
                <w:szCs w:val="21"/>
              </w:rPr>
              <w:t>（</w:t>
            </w:r>
            <w:r>
              <w:rPr>
                <w:rFonts w:eastAsia="仿宋_GB2312" w:hint="eastAsia"/>
                <w:kern w:val="0"/>
                <w:szCs w:val="21"/>
                <w:lang w:eastAsia="zh-Hans"/>
              </w:rPr>
              <w:t>十</w:t>
            </w:r>
            <w:r>
              <w:rPr>
                <w:rFonts w:eastAsia="仿宋_GB2312"/>
                <w:kern w:val="0"/>
                <w:szCs w:val="21"/>
              </w:rPr>
              <w:t>）</w:t>
            </w:r>
            <w:r>
              <w:rPr>
                <w:rFonts w:eastAsia="仿宋_GB2312" w:hint="eastAsia"/>
                <w:kern w:val="0"/>
                <w:szCs w:val="21"/>
              </w:rPr>
              <w:t>异常情况处置及不合格医疗器械以及存在质量安全隐患医疗器械的处理记录。</w:t>
            </w:r>
          </w:p>
          <w:p w:rsidR="00000000" w:rsidRDefault="00C96FE0">
            <w:pPr>
              <w:spacing w:line="240" w:lineRule="exact"/>
              <w:ind w:firstLineChars="200" w:firstLine="422"/>
              <w:rPr>
                <w:rFonts w:eastAsia="黑体"/>
                <w:b/>
                <w:kern w:val="0"/>
                <w:szCs w:val="21"/>
              </w:rPr>
            </w:pPr>
            <w:r>
              <w:rPr>
                <w:rFonts w:eastAsia="黑体" w:hint="eastAsia"/>
                <w:b/>
                <w:kern w:val="0"/>
                <w:szCs w:val="21"/>
              </w:rPr>
              <w:t>质量记录建立：查看</w:t>
            </w:r>
            <w:r>
              <w:rPr>
                <w:rFonts w:eastAsia="黑体" w:hint="eastAsia"/>
                <w:b/>
                <w:kern w:val="0"/>
                <w:szCs w:val="21"/>
              </w:rPr>
              <w:t>企业</w:t>
            </w:r>
            <w:r>
              <w:rPr>
                <w:rFonts w:eastAsia="黑体" w:hint="eastAsia"/>
                <w:b/>
                <w:kern w:val="0"/>
                <w:szCs w:val="21"/>
              </w:rPr>
              <w:t>的质量记录清单及内容，是否包含（但不限于）上述记录；</w:t>
            </w:r>
          </w:p>
          <w:p w:rsidR="00000000" w:rsidRDefault="00C96FE0">
            <w:pPr>
              <w:spacing w:line="240" w:lineRule="exact"/>
              <w:ind w:firstLineChars="200" w:firstLine="422"/>
              <w:rPr>
                <w:rFonts w:eastAsia="仿宋_GB2312" w:hint="eastAsia"/>
                <w:kern w:val="0"/>
                <w:szCs w:val="21"/>
              </w:rPr>
            </w:pPr>
            <w:r>
              <w:rPr>
                <w:rFonts w:eastAsia="黑体" w:hint="eastAsia"/>
                <w:b/>
                <w:kern w:val="0"/>
                <w:szCs w:val="21"/>
              </w:rPr>
              <w:t>质量记录清单：质量记录清单应明确质量记录的生成和保存形式（纸质记录或系统记录等形式）。</w:t>
            </w:r>
          </w:p>
        </w:tc>
      </w:tr>
      <w:tr w:rsidR="00000000">
        <w:trPr>
          <w:cantSplit/>
          <w:trHeight w:val="2"/>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w:t>
            </w:r>
            <w:r>
              <w:rPr>
                <w:rFonts w:hint="eastAsia"/>
                <w:sz w:val="20"/>
                <w:szCs w:val="22"/>
              </w:rPr>
              <w:t>2.7.2</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记录内容应当真实、准确、完整和可追溯。</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记录真实性：</w:t>
            </w:r>
            <w:r>
              <w:rPr>
                <w:rFonts w:eastAsia="黑体" w:hint="eastAsia"/>
                <w:b/>
                <w:kern w:val="0"/>
                <w:szCs w:val="21"/>
              </w:rPr>
              <w:t>抽查</w:t>
            </w:r>
            <w:r>
              <w:rPr>
                <w:rFonts w:eastAsia="黑体" w:hint="eastAsia"/>
                <w:b/>
                <w:kern w:val="0"/>
                <w:szCs w:val="21"/>
              </w:rPr>
              <w:t>记录中的产品信息、时间信息、操作信息、人员信息、与其他流程单据的衔接等内容是否真实、准确；</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记录修改：记录应当清晰、完整，不得随意涂改或销毁；纸质记录修改应由修改人签名和日期、电子记录修改</w:t>
            </w:r>
            <w:r>
              <w:rPr>
                <w:rFonts w:eastAsia="黑体" w:hint="eastAsia"/>
                <w:b/>
                <w:kern w:val="0"/>
                <w:szCs w:val="21"/>
              </w:rPr>
              <w:t>应留存修改人及日期信息；</w:t>
            </w:r>
          </w:p>
          <w:p w:rsidR="00000000" w:rsidRDefault="00C96FE0">
            <w:pPr>
              <w:spacing w:line="240" w:lineRule="exact"/>
              <w:ind w:firstLineChars="200" w:firstLine="422"/>
              <w:rPr>
                <w:rFonts w:eastAsia="仿宋_GB2312" w:hint="eastAsia"/>
                <w:kern w:val="0"/>
                <w:szCs w:val="21"/>
              </w:rPr>
            </w:pPr>
            <w:r>
              <w:rPr>
                <w:rFonts w:eastAsia="黑体" w:hint="eastAsia"/>
                <w:b/>
                <w:kern w:val="0"/>
                <w:szCs w:val="21"/>
              </w:rPr>
              <w:t>记录完整与可追溯：抽查企业医疗器械收货、进货查验、</w:t>
            </w:r>
            <w:r>
              <w:rPr>
                <w:rFonts w:eastAsia="黑体" w:hint="eastAsia"/>
                <w:b/>
                <w:kern w:val="0"/>
                <w:szCs w:val="21"/>
              </w:rPr>
              <w:t>在库检查</w:t>
            </w:r>
            <w:r>
              <w:rPr>
                <w:rFonts w:eastAsia="黑体" w:hint="eastAsia"/>
                <w:b/>
                <w:kern w:val="0"/>
                <w:szCs w:val="21"/>
              </w:rPr>
              <w:t>、出库复核等流程质量记录，确认其是否完整</w:t>
            </w:r>
            <w:r>
              <w:rPr>
                <w:rFonts w:eastAsia="黑体" w:hint="eastAsia"/>
                <w:b/>
                <w:kern w:val="0"/>
                <w:szCs w:val="21"/>
              </w:rPr>
              <w:t>和</w:t>
            </w:r>
            <w:r>
              <w:rPr>
                <w:rFonts w:eastAsia="黑体" w:hint="eastAsia"/>
                <w:b/>
                <w:kern w:val="0"/>
                <w:szCs w:val="21"/>
              </w:rPr>
              <w:t>可追溯。</w:t>
            </w:r>
          </w:p>
        </w:tc>
      </w:tr>
      <w:tr w:rsidR="00000000">
        <w:trPr>
          <w:cantSplit/>
          <w:trHeight w:val="10"/>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rFonts w:hint="eastAsia"/>
                <w:sz w:val="20"/>
                <w:szCs w:val="22"/>
              </w:rPr>
            </w:pPr>
            <w:r>
              <w:rPr>
                <w:rFonts w:hint="eastAsia"/>
                <w:sz w:val="20"/>
                <w:szCs w:val="22"/>
              </w:rPr>
              <w:t>※</w:t>
            </w:r>
            <w:r>
              <w:rPr>
                <w:rFonts w:hint="eastAsia"/>
                <w:sz w:val="20"/>
                <w:szCs w:val="22"/>
              </w:rPr>
              <w:t>2</w:t>
            </w:r>
            <w:r>
              <w:rPr>
                <w:rFonts w:hint="eastAsia"/>
                <w:sz w:val="20"/>
                <w:szCs w:val="22"/>
                <w:lang w:eastAsia="zh-Hans"/>
              </w:rPr>
              <w:t>.</w:t>
            </w:r>
            <w:r>
              <w:rPr>
                <w:rFonts w:hint="eastAsia"/>
                <w:sz w:val="20"/>
                <w:szCs w:val="22"/>
              </w:rPr>
              <w:t>7</w:t>
            </w:r>
            <w:r>
              <w:rPr>
                <w:rFonts w:hint="eastAsia"/>
                <w:sz w:val="20"/>
                <w:szCs w:val="22"/>
                <w:lang w:eastAsia="zh-Hans"/>
              </w:rPr>
              <w:t>.</w:t>
            </w:r>
            <w:r>
              <w:rPr>
                <w:rFonts w:hint="eastAsia"/>
                <w:sz w:val="20"/>
                <w:szCs w:val="22"/>
              </w:rPr>
              <w:t>3</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记录的保存年限应当不低于《医疗器械经营质量管理规范》中规定的各项记录保存年限。专门提供医疗器械运输、贮存服务的企业应当运用信息化数字化技术，生成、保存质量记录信息。</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保存年限：查看企业医疗器械质量记录管理制度中对质量记录的保存年限要求是否满足《医疗器械经营质量管理规范》中规定的各项记录保存年限</w:t>
            </w:r>
            <w:r>
              <w:rPr>
                <w:rFonts w:eastAsia="黑体" w:hint="eastAsia"/>
                <w:b/>
                <w:kern w:val="0"/>
                <w:szCs w:val="21"/>
              </w:rPr>
              <w:t>；</w:t>
            </w:r>
            <w:r>
              <w:rPr>
                <w:rFonts w:eastAsia="黑体" w:hint="eastAsia"/>
                <w:b/>
                <w:kern w:val="0"/>
                <w:szCs w:val="21"/>
              </w:rPr>
              <w:t>（进货查验记录、销售记录应当保存至医疗器械有效期满后</w:t>
            </w:r>
            <w:r>
              <w:rPr>
                <w:rFonts w:eastAsia="黑体" w:hint="eastAsia"/>
                <w:b/>
                <w:kern w:val="0"/>
                <w:szCs w:val="21"/>
              </w:rPr>
              <w:t>2</w:t>
            </w:r>
            <w:r>
              <w:rPr>
                <w:rFonts w:eastAsia="黑体" w:hint="eastAsia"/>
                <w:b/>
                <w:kern w:val="0"/>
                <w:szCs w:val="21"/>
              </w:rPr>
              <w:t>年；没有</w:t>
            </w:r>
            <w:r>
              <w:rPr>
                <w:rFonts w:eastAsia="黑体" w:hint="eastAsia"/>
                <w:b/>
                <w:kern w:val="0"/>
                <w:szCs w:val="21"/>
              </w:rPr>
              <w:t>有效期的，不得少于</w:t>
            </w:r>
            <w:r>
              <w:rPr>
                <w:rFonts w:eastAsia="黑体" w:hint="eastAsia"/>
                <w:b/>
                <w:kern w:val="0"/>
                <w:szCs w:val="21"/>
              </w:rPr>
              <w:t>5</w:t>
            </w:r>
            <w:r>
              <w:rPr>
                <w:rFonts w:eastAsia="黑体" w:hint="eastAsia"/>
                <w:b/>
                <w:kern w:val="0"/>
                <w:szCs w:val="21"/>
              </w:rPr>
              <w:t>年。植入类医疗器械进货查验记录和发货记录应当永久保存。）</w:t>
            </w:r>
          </w:p>
          <w:p w:rsidR="00000000" w:rsidRDefault="00C96FE0">
            <w:pPr>
              <w:spacing w:line="240" w:lineRule="exact"/>
              <w:ind w:firstLineChars="200" w:firstLine="422"/>
              <w:rPr>
                <w:rFonts w:hint="eastAsia"/>
                <w:sz w:val="20"/>
                <w:szCs w:val="22"/>
              </w:rPr>
            </w:pPr>
            <w:r>
              <w:rPr>
                <w:rFonts w:eastAsia="黑体" w:hint="eastAsia"/>
                <w:b/>
                <w:kern w:val="0"/>
                <w:szCs w:val="21"/>
              </w:rPr>
              <w:t>保存方式：查看企业记录（纸质记录或系统记录等形式）保存方式是否安全，是否运用信息化数字化技术保存质量信息记录。</w:t>
            </w:r>
          </w:p>
        </w:tc>
      </w:tr>
      <w:tr w:rsidR="00000000">
        <w:trPr>
          <w:cantSplit/>
          <w:trHeight w:val="2589"/>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rFonts w:hint="eastAsia"/>
                <w:sz w:val="20"/>
                <w:szCs w:val="22"/>
              </w:rPr>
            </w:pPr>
            <w:r>
              <w:rPr>
                <w:rFonts w:hint="eastAsia"/>
                <w:sz w:val="20"/>
                <w:szCs w:val="22"/>
              </w:rPr>
              <w:t>※</w:t>
            </w:r>
            <w:r>
              <w:rPr>
                <w:rFonts w:hint="eastAsia"/>
                <w:sz w:val="20"/>
                <w:szCs w:val="22"/>
              </w:rPr>
              <w:t>2</w:t>
            </w:r>
            <w:r>
              <w:rPr>
                <w:rFonts w:hint="eastAsia"/>
                <w:sz w:val="20"/>
                <w:szCs w:val="22"/>
                <w:lang w:eastAsia="zh-Hans"/>
              </w:rPr>
              <w:t>.</w:t>
            </w:r>
            <w:r>
              <w:rPr>
                <w:rFonts w:hint="eastAsia"/>
                <w:sz w:val="20"/>
                <w:szCs w:val="22"/>
              </w:rPr>
              <w:t>8</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进行委托方企业资质合法性审核和委托医疗器械产品资质核准，形成审核核准记录，建立基础数据。基础数据应当包括：委托方名称，企业证照期限，生产（经营）范围，委托协议期限；医疗器械名称，医疗器械注册人、备案人和受托生产企业名称，医疗器械注册证编号或者备案编号，注册证效期，医疗</w:t>
            </w:r>
            <w:r>
              <w:rPr>
                <w:rFonts w:eastAsia="仿宋_GB2312" w:hint="eastAsia"/>
                <w:kern w:val="0"/>
                <w:szCs w:val="21"/>
              </w:rPr>
              <w:t>器械分类，型号，规格，医疗器械唯一标识产品标识部分（若有），医疗器械运输及贮存条件等内容。</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资质审核核准：查看企业是否按照委托方企业资质审核与产品资质核准管理制度，执行委托方企业资质合法性审核和委托医疗器械产品资质核准，并留存审核核准记录；</w:t>
            </w:r>
          </w:p>
          <w:p w:rsidR="00000000" w:rsidRDefault="00C96FE0">
            <w:pPr>
              <w:spacing w:line="240" w:lineRule="exact"/>
              <w:ind w:firstLineChars="200" w:firstLine="422"/>
              <w:rPr>
                <w:rFonts w:eastAsia="仿宋_GB2312"/>
                <w:kern w:val="0"/>
                <w:szCs w:val="21"/>
              </w:rPr>
            </w:pPr>
            <w:r>
              <w:rPr>
                <w:rFonts w:eastAsia="黑体" w:hint="eastAsia"/>
                <w:b/>
                <w:kern w:val="0"/>
                <w:szCs w:val="21"/>
              </w:rPr>
              <w:t>基础数据：查看计算机信息系统的基础数据是否包括上述内容。</w:t>
            </w:r>
          </w:p>
        </w:tc>
      </w:tr>
      <w:tr w:rsidR="00000000">
        <w:trPr>
          <w:cantSplit/>
          <w:trHeight w:val="1741"/>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rFonts w:hint="eastAsia"/>
                <w:sz w:val="20"/>
                <w:szCs w:val="22"/>
              </w:rPr>
            </w:pPr>
            <w:r>
              <w:rPr>
                <w:rFonts w:hint="eastAsia"/>
                <w:sz w:val="20"/>
                <w:szCs w:val="22"/>
              </w:rPr>
              <w:t>2</w:t>
            </w:r>
            <w:r>
              <w:rPr>
                <w:rFonts w:hint="eastAsia"/>
                <w:sz w:val="20"/>
                <w:szCs w:val="22"/>
                <w:lang w:eastAsia="zh-Hans"/>
              </w:rPr>
              <w:t>.</w:t>
            </w:r>
            <w:r>
              <w:rPr>
                <w:rFonts w:hint="eastAsia"/>
                <w:sz w:val="20"/>
                <w:szCs w:val="22"/>
              </w:rPr>
              <w:t>9</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依据委托方的收货指令收货，生成收货记录。记录应当包括：委托方名称，收货日期，供货单位名称，包装单位，数量，物流单元代码（若有），医疗器械运输及贮存条件，收货人员</w:t>
            </w:r>
            <w:r>
              <w:rPr>
                <w:rFonts w:eastAsia="仿宋_GB2312" w:hint="eastAsia"/>
                <w:kern w:val="0"/>
                <w:szCs w:val="21"/>
              </w:rPr>
              <w:t>等内容。</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制度执行：查看企业是否按照医疗器械收货、验收管理制度，执行收货操作，并留存收货记录；</w:t>
            </w:r>
          </w:p>
          <w:p w:rsidR="00000000" w:rsidRDefault="00C96FE0">
            <w:pPr>
              <w:spacing w:line="240" w:lineRule="exact"/>
              <w:ind w:firstLineChars="200" w:firstLine="422"/>
              <w:rPr>
                <w:rFonts w:hint="eastAsia"/>
                <w:sz w:val="20"/>
                <w:szCs w:val="22"/>
              </w:rPr>
            </w:pPr>
            <w:r>
              <w:rPr>
                <w:rFonts w:eastAsia="黑体" w:hint="eastAsia"/>
                <w:b/>
                <w:kern w:val="0"/>
                <w:szCs w:val="21"/>
              </w:rPr>
              <w:t>收货记录：查看计算机信息系统的收货记录是否包括上述内容。</w:t>
            </w:r>
          </w:p>
        </w:tc>
      </w:tr>
      <w:tr w:rsidR="00000000">
        <w:trPr>
          <w:cantSplit/>
          <w:trHeight w:val="25"/>
          <w:jc w:val="center"/>
        </w:trPr>
        <w:tc>
          <w:tcPr>
            <w:tcW w:w="771" w:type="dxa"/>
            <w:vMerge w:val="restart"/>
            <w:shd w:val="clear" w:color="auto" w:fill="auto"/>
            <w:vAlign w:val="center"/>
          </w:tcPr>
          <w:p w:rsidR="00000000" w:rsidRDefault="00C96FE0">
            <w:pPr>
              <w:widowControl/>
              <w:tabs>
                <w:tab w:val="center" w:pos="4422"/>
              </w:tabs>
              <w:spacing w:line="300" w:lineRule="exact"/>
              <w:jc w:val="center"/>
              <w:rPr>
                <w:rFonts w:eastAsia="方正小标宋_GBK" w:hint="eastAsia"/>
                <w:kern w:val="0"/>
                <w:szCs w:val="21"/>
              </w:rPr>
            </w:pPr>
            <w:r>
              <w:rPr>
                <w:rFonts w:eastAsia="方正小标宋_GBK" w:hint="eastAsia"/>
                <w:kern w:val="0"/>
                <w:szCs w:val="21"/>
              </w:rPr>
              <w:lastRenderedPageBreak/>
              <w:t>质</w:t>
            </w:r>
          </w:p>
          <w:p w:rsidR="00000000" w:rsidRDefault="00C96FE0">
            <w:pPr>
              <w:widowControl/>
              <w:tabs>
                <w:tab w:val="center" w:pos="4422"/>
              </w:tabs>
              <w:spacing w:line="300" w:lineRule="exact"/>
              <w:jc w:val="center"/>
              <w:rPr>
                <w:rFonts w:eastAsia="方正小标宋_GBK" w:hint="eastAsia"/>
                <w:kern w:val="0"/>
                <w:szCs w:val="21"/>
              </w:rPr>
            </w:pPr>
            <w:r>
              <w:rPr>
                <w:rFonts w:eastAsia="方正小标宋_GBK" w:hint="eastAsia"/>
                <w:kern w:val="0"/>
                <w:szCs w:val="21"/>
              </w:rPr>
              <w:t>量</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管</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理</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体</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系</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建</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立</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与</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改</w:t>
            </w:r>
          </w:p>
          <w:p w:rsidR="00000000" w:rsidRDefault="00C96FE0">
            <w:pPr>
              <w:pStyle w:val="gb5"/>
              <w:spacing w:line="300" w:lineRule="exact"/>
              <w:jc w:val="center"/>
            </w:pPr>
            <w:r>
              <w:rPr>
                <w:rFonts w:ascii="Times New Roman" w:eastAsia="方正小标宋_GBK" w:hAnsi="Times New Roman"/>
                <w:color w:val="auto"/>
              </w:rPr>
              <w:t>进</w:t>
            </w:r>
          </w:p>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w:t>
            </w:r>
            <w:r>
              <w:rPr>
                <w:rFonts w:hint="eastAsia"/>
                <w:sz w:val="20"/>
                <w:szCs w:val="22"/>
              </w:rPr>
              <w:t>2</w:t>
            </w:r>
            <w:r>
              <w:rPr>
                <w:rFonts w:hint="eastAsia"/>
                <w:sz w:val="20"/>
                <w:szCs w:val="22"/>
                <w:lang w:eastAsia="zh-Hans"/>
              </w:rPr>
              <w:t>.</w:t>
            </w:r>
            <w:r>
              <w:rPr>
                <w:rFonts w:hint="eastAsia"/>
                <w:sz w:val="20"/>
                <w:szCs w:val="22"/>
              </w:rPr>
              <w:t>10.1</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专门提供医疗器械运输、贮存服务的企业应当依据《医疗器械经营质量管理规范》及与委托方确认的验收标准，对医疗器械进行验收，留存供货单位随货同行单据，根据验收结果生成进货查验记录。</w:t>
            </w:r>
          </w:p>
          <w:p w:rsidR="00000000" w:rsidRDefault="00C96FE0">
            <w:pPr>
              <w:spacing w:line="240" w:lineRule="exact"/>
              <w:ind w:firstLineChars="200" w:firstLine="422"/>
              <w:rPr>
                <w:sz w:val="20"/>
                <w:szCs w:val="22"/>
              </w:rPr>
            </w:pPr>
            <w:r>
              <w:rPr>
                <w:rFonts w:eastAsia="黑体" w:hint="eastAsia"/>
                <w:b/>
                <w:kern w:val="0"/>
                <w:szCs w:val="21"/>
              </w:rPr>
              <w:t>制度执行：查看企业是否按照医疗器械收货、验收管理制度，执行验收操作，并留存进货查验记录和供货单位随货同行单据。</w:t>
            </w:r>
          </w:p>
        </w:tc>
      </w:tr>
      <w:tr w:rsidR="00000000">
        <w:trPr>
          <w:cantSplit/>
          <w:trHeight w:val="21"/>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2</w:t>
            </w:r>
            <w:r>
              <w:rPr>
                <w:rFonts w:hint="eastAsia"/>
                <w:sz w:val="20"/>
                <w:szCs w:val="22"/>
                <w:lang w:eastAsia="zh-Hans"/>
              </w:rPr>
              <w:t>.</w:t>
            </w:r>
            <w:r>
              <w:rPr>
                <w:rFonts w:hint="eastAsia"/>
                <w:sz w:val="20"/>
                <w:szCs w:val="22"/>
              </w:rPr>
              <w:t>10.2</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进货查验记录应当包括：委托方名称，医疗器械注册人、备案人和受托生产企业名称，医疗器械的名称，型号，规格，医疗器械注册证编号或者备案编号，医疗器械的生产批号或者序列号，数量，使用期限或者失效日期，医疗器械唯一标识（若有），医疗器械运输及贮存条件，验收日期，验收结论，验收合格数量，验收人员等内容。</w:t>
            </w:r>
          </w:p>
          <w:p w:rsidR="00000000" w:rsidRDefault="00C96FE0">
            <w:pPr>
              <w:spacing w:line="240" w:lineRule="exact"/>
              <w:ind w:firstLineChars="200" w:firstLine="422"/>
              <w:rPr>
                <w:rFonts w:eastAsia="仿宋_GB2312" w:hint="eastAsia"/>
                <w:kern w:val="0"/>
                <w:szCs w:val="21"/>
              </w:rPr>
            </w:pPr>
            <w:r>
              <w:rPr>
                <w:rFonts w:eastAsia="黑体" w:hint="eastAsia"/>
                <w:b/>
                <w:kern w:val="0"/>
                <w:szCs w:val="21"/>
              </w:rPr>
              <w:t>进货查验记录：</w:t>
            </w:r>
            <w:r>
              <w:rPr>
                <w:rFonts w:eastAsia="黑体" w:hint="eastAsia"/>
                <w:b/>
                <w:kern w:val="0"/>
                <w:szCs w:val="21"/>
              </w:rPr>
              <w:t xml:space="preserve"> </w:t>
            </w:r>
            <w:r>
              <w:rPr>
                <w:rFonts w:eastAsia="黑体" w:hint="eastAsia"/>
                <w:b/>
                <w:kern w:val="0"/>
                <w:szCs w:val="21"/>
              </w:rPr>
              <w:t>查看计算机信息系统的进货查验记录是否包括上述内容。</w:t>
            </w:r>
          </w:p>
        </w:tc>
      </w:tr>
      <w:tr w:rsidR="00000000">
        <w:trPr>
          <w:cantSplit/>
          <w:trHeight w:val="10"/>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2</w:t>
            </w:r>
            <w:r>
              <w:rPr>
                <w:rFonts w:hint="eastAsia"/>
                <w:sz w:val="20"/>
                <w:szCs w:val="22"/>
                <w:lang w:eastAsia="zh-Hans"/>
              </w:rPr>
              <w:t>.</w:t>
            </w:r>
            <w:r>
              <w:rPr>
                <w:rFonts w:hint="eastAsia"/>
                <w:sz w:val="20"/>
                <w:szCs w:val="22"/>
              </w:rPr>
              <w:t>11</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专门提供医疗器械运输、贮存服务的企业应当依据医疗器械在库贮存的质量管理要求对贮存的医疗器械进行定期检查，根据检查结果生成在</w:t>
            </w:r>
            <w:r>
              <w:rPr>
                <w:rFonts w:eastAsia="仿宋_GB2312" w:hint="eastAsia"/>
                <w:kern w:val="0"/>
                <w:szCs w:val="21"/>
              </w:rPr>
              <w:t>库检查记录。记录应当包括：委托方名称，医疗器械注册人、备案人和受托生产企业名称，医疗器械名称，型号，规格，医疗器械注册证编号或者备案编号，生产批号或者序列号，产品放置库区及库位，贮存环境，产品效期，标签、包装等质量状况，检查日期，检查人员等内容。</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制度执行：查看企业是否按照医疗器械贮存管理制度，依据医疗器械在库贮存的质量管理要求对贮存的医疗器械进行定期检查，并留存在库检查记录；</w:t>
            </w:r>
          </w:p>
          <w:p w:rsidR="00000000" w:rsidRDefault="00C96FE0">
            <w:pPr>
              <w:spacing w:line="240" w:lineRule="exact"/>
              <w:ind w:firstLineChars="200" w:firstLine="422"/>
              <w:rPr>
                <w:rFonts w:eastAsia="仿宋_GB2312" w:hint="eastAsia"/>
                <w:kern w:val="0"/>
                <w:szCs w:val="21"/>
              </w:rPr>
            </w:pPr>
            <w:r>
              <w:rPr>
                <w:rFonts w:eastAsia="黑体" w:hint="eastAsia"/>
                <w:b/>
                <w:kern w:val="0"/>
                <w:szCs w:val="21"/>
              </w:rPr>
              <w:t>在库检查记录：查看在库检查记录是否包括上述内容。</w:t>
            </w:r>
          </w:p>
        </w:tc>
      </w:tr>
      <w:tr w:rsidR="00000000">
        <w:trPr>
          <w:cantSplit/>
          <w:trHeight w:val="1396"/>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w:t>
            </w:r>
            <w:r>
              <w:rPr>
                <w:rFonts w:hint="eastAsia"/>
                <w:sz w:val="20"/>
                <w:szCs w:val="22"/>
              </w:rPr>
              <w:t>2</w:t>
            </w:r>
            <w:r>
              <w:rPr>
                <w:rFonts w:hint="eastAsia"/>
                <w:sz w:val="20"/>
                <w:szCs w:val="22"/>
                <w:lang w:eastAsia="zh-Hans"/>
              </w:rPr>
              <w:t>.</w:t>
            </w:r>
            <w:r>
              <w:rPr>
                <w:rFonts w:hint="eastAsia"/>
                <w:sz w:val="20"/>
                <w:szCs w:val="22"/>
              </w:rPr>
              <w:t>12.1</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专门提供医疗器械运输、贮存服务的企业应当依据委托方的发货指令</w:t>
            </w:r>
            <w:r>
              <w:rPr>
                <w:rFonts w:eastAsia="仿宋_GB2312" w:hint="eastAsia"/>
                <w:kern w:val="0"/>
                <w:szCs w:val="21"/>
              </w:rPr>
              <w:t>，进行拣选、出库质量复核，生成出库复核记录。</w:t>
            </w:r>
          </w:p>
          <w:p w:rsidR="00000000" w:rsidRDefault="00C96FE0">
            <w:pPr>
              <w:spacing w:line="240" w:lineRule="exact"/>
              <w:ind w:firstLineChars="200" w:firstLine="422"/>
              <w:rPr>
                <w:rFonts w:hint="eastAsia"/>
                <w:sz w:val="20"/>
                <w:szCs w:val="22"/>
              </w:rPr>
            </w:pPr>
            <w:r>
              <w:rPr>
                <w:rFonts w:eastAsia="黑体" w:hint="eastAsia"/>
                <w:b/>
                <w:kern w:val="0"/>
                <w:szCs w:val="21"/>
              </w:rPr>
              <w:t>制度执行：查看企业是否按照医疗器械出入库管理制度，执行出库质量复核</w:t>
            </w:r>
            <w:r>
              <w:rPr>
                <w:rFonts w:eastAsia="黑体" w:hint="eastAsia"/>
                <w:b/>
                <w:kern w:val="0"/>
                <w:szCs w:val="21"/>
              </w:rPr>
              <w:t>操作</w:t>
            </w:r>
            <w:r>
              <w:rPr>
                <w:rFonts w:eastAsia="黑体" w:hint="eastAsia"/>
                <w:b/>
                <w:kern w:val="0"/>
                <w:szCs w:val="21"/>
              </w:rPr>
              <w:t>，并留存出库复核记录。</w:t>
            </w:r>
          </w:p>
        </w:tc>
      </w:tr>
      <w:tr w:rsidR="00000000">
        <w:trPr>
          <w:cantSplit/>
          <w:trHeight w:val="12"/>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2</w:t>
            </w:r>
            <w:r>
              <w:rPr>
                <w:rFonts w:hint="eastAsia"/>
                <w:sz w:val="20"/>
                <w:szCs w:val="22"/>
                <w:lang w:eastAsia="zh-Hans"/>
              </w:rPr>
              <w:t>.</w:t>
            </w:r>
            <w:r>
              <w:rPr>
                <w:rFonts w:hint="eastAsia"/>
                <w:sz w:val="20"/>
                <w:szCs w:val="22"/>
              </w:rPr>
              <w:t>12.2</w:t>
            </w:r>
          </w:p>
        </w:tc>
        <w:tc>
          <w:tcPr>
            <w:tcW w:w="7655" w:type="dxa"/>
            <w:shd w:val="clear" w:color="auto" w:fill="FFFFFF"/>
            <w:vAlign w:val="center"/>
          </w:tcPr>
          <w:p w:rsidR="00000000" w:rsidRDefault="00C96FE0">
            <w:pPr>
              <w:spacing w:line="240" w:lineRule="exact"/>
              <w:ind w:firstLineChars="200" w:firstLine="420"/>
              <w:rPr>
                <w:rFonts w:eastAsia="仿宋_GB2312"/>
                <w:kern w:val="0"/>
                <w:szCs w:val="21"/>
              </w:rPr>
            </w:pPr>
            <w:r>
              <w:rPr>
                <w:rFonts w:eastAsia="仿宋_GB2312" w:hint="eastAsia"/>
                <w:kern w:val="0"/>
                <w:szCs w:val="21"/>
              </w:rPr>
              <w:t>出库复核记录应当包括：委托方名称，注册人、备案人和受托生产企业名称，医疗器械名称，型号，规格，医疗器械注册证编号或者备案编号，生产批号或者序列号，使用期限或者失效日期，医疗器械唯一标识（若有），医疗器械运输及贮存条件，复核数量，复核质量状况，复核日期，复核人员等内容</w:t>
            </w:r>
            <w:r>
              <w:rPr>
                <w:rFonts w:eastAsia="仿宋_GB2312" w:hint="eastAsia"/>
                <w:kern w:val="0"/>
                <w:szCs w:val="21"/>
              </w:rPr>
              <w:t>；</w:t>
            </w:r>
          </w:p>
          <w:p w:rsidR="00000000" w:rsidRDefault="00C96FE0">
            <w:pPr>
              <w:spacing w:line="240" w:lineRule="exact"/>
              <w:ind w:firstLineChars="200" w:firstLine="422"/>
              <w:rPr>
                <w:rFonts w:hint="eastAsia"/>
                <w:sz w:val="20"/>
                <w:szCs w:val="22"/>
              </w:rPr>
            </w:pPr>
            <w:r>
              <w:rPr>
                <w:rFonts w:eastAsia="黑体" w:hint="eastAsia"/>
                <w:b/>
                <w:kern w:val="0"/>
                <w:szCs w:val="21"/>
              </w:rPr>
              <w:t>出库复核记录：查看计算机信息系统的出库复核记录是否包括上述内容。</w:t>
            </w:r>
          </w:p>
        </w:tc>
      </w:tr>
      <w:tr w:rsidR="00000000">
        <w:trPr>
          <w:cantSplit/>
          <w:trHeight w:val="1103"/>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pPr>
            <w:r>
              <w:rPr>
                <w:rFonts w:hint="eastAsia"/>
                <w:sz w:val="20"/>
                <w:szCs w:val="22"/>
              </w:rPr>
              <w:t>2</w:t>
            </w:r>
            <w:r>
              <w:rPr>
                <w:rFonts w:hint="eastAsia"/>
                <w:sz w:val="20"/>
                <w:szCs w:val="22"/>
                <w:lang w:eastAsia="zh-Hans"/>
              </w:rPr>
              <w:t>.</w:t>
            </w:r>
            <w:r>
              <w:rPr>
                <w:rFonts w:hint="eastAsia"/>
                <w:sz w:val="20"/>
                <w:szCs w:val="22"/>
              </w:rPr>
              <w:t>12.3</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依据出库复核结果进行发货，生成发货记录并提供符合《医疗器械经营质量管理规范》要求的随货同行单。发货记录应当包括：委托方名称，医疗器械注册人、备案人和受托生产企业名称，医疗器械名称，型号，规格，医疗器械注册证编号或者备案编号，生产批号或者序列号，使用期限或者失效日期，医疗器械唯一标识（若有），医疗器械运输及贮存条件，发货数量，收货单位名称，收货地址，发货日期等内容。</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制度执行：查看企业是否按照医疗器械出入库管理制度，依据出库复核结果进行发货，生成并留存发货记录；</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发货记</w:t>
            </w:r>
            <w:r>
              <w:rPr>
                <w:rFonts w:eastAsia="黑体" w:hint="eastAsia"/>
                <w:b/>
                <w:kern w:val="0"/>
                <w:szCs w:val="21"/>
              </w:rPr>
              <w:t>录：查看计算机信息系统的发货记录是否包括上述内容；</w:t>
            </w:r>
          </w:p>
          <w:p w:rsidR="00000000" w:rsidRDefault="00C96FE0">
            <w:pPr>
              <w:spacing w:line="240" w:lineRule="exact"/>
              <w:ind w:firstLineChars="200" w:firstLine="422"/>
              <w:rPr>
                <w:rFonts w:hint="eastAsia"/>
                <w:sz w:val="20"/>
                <w:szCs w:val="22"/>
              </w:rPr>
            </w:pPr>
            <w:r>
              <w:rPr>
                <w:rFonts w:eastAsia="黑体" w:hint="eastAsia"/>
                <w:b/>
                <w:kern w:val="0"/>
                <w:szCs w:val="21"/>
              </w:rPr>
              <w:t>随货同行单：查看</w:t>
            </w:r>
            <w:r>
              <w:rPr>
                <w:rFonts w:eastAsia="黑体" w:hint="eastAsia"/>
                <w:b/>
                <w:kern w:val="0"/>
                <w:szCs w:val="21"/>
              </w:rPr>
              <w:t>企业是否在发货时提供符合《医疗器械经营质量管理规范》要求的随货同行单。</w:t>
            </w:r>
          </w:p>
        </w:tc>
      </w:tr>
      <w:tr w:rsidR="00000000">
        <w:trPr>
          <w:cantSplit/>
          <w:trHeight w:val="2314"/>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2</w:t>
            </w:r>
            <w:r>
              <w:rPr>
                <w:rFonts w:hint="eastAsia"/>
                <w:sz w:val="20"/>
                <w:szCs w:val="22"/>
                <w:lang w:eastAsia="zh-Hans"/>
              </w:rPr>
              <w:t>.</w:t>
            </w:r>
            <w:r>
              <w:rPr>
                <w:rFonts w:hint="eastAsia"/>
                <w:sz w:val="20"/>
                <w:szCs w:val="22"/>
              </w:rPr>
              <w:t>13</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依据委托方的配送指令运输至收货单位，形成运输记录。记录应当包括：委托方名称，收货单位名称、地址以及联系方式，运输方式，医疗器械名称，型号，规格，医疗器械注册证编号或者备案编号，生产批号或者序列号，数量，随货同行单号，医疗器械运输及贮存条件，发货时间和到货时间。</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委托运输时还应当记录承运单位名称和运单号，自行运输时应当</w:t>
            </w:r>
            <w:r>
              <w:rPr>
                <w:rFonts w:eastAsia="仿宋_GB2312" w:hint="eastAsia"/>
                <w:kern w:val="0"/>
                <w:szCs w:val="21"/>
              </w:rPr>
              <w:t>记录运输车辆车牌号和运输人员。</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制度执行：查看企业是否按照医疗器械运输管理制度，执行运输操作，并留存运输记录；</w:t>
            </w:r>
          </w:p>
          <w:p w:rsidR="00000000" w:rsidRDefault="00C96FE0">
            <w:pPr>
              <w:spacing w:line="240" w:lineRule="exact"/>
              <w:ind w:firstLineChars="200" w:firstLine="422"/>
              <w:rPr>
                <w:rFonts w:hint="eastAsia"/>
                <w:sz w:val="20"/>
                <w:szCs w:val="22"/>
              </w:rPr>
            </w:pPr>
            <w:r>
              <w:rPr>
                <w:rFonts w:eastAsia="黑体" w:hint="eastAsia"/>
                <w:b/>
                <w:kern w:val="0"/>
                <w:szCs w:val="21"/>
              </w:rPr>
              <w:t>运输记录：查看计算机信息系统的运输记录是否包括上述内容。</w:t>
            </w:r>
          </w:p>
        </w:tc>
      </w:tr>
      <w:tr w:rsidR="00000000">
        <w:trPr>
          <w:cantSplit/>
          <w:trHeight w:val="90"/>
          <w:jc w:val="center"/>
        </w:trPr>
        <w:tc>
          <w:tcPr>
            <w:tcW w:w="771" w:type="dxa"/>
            <w:vMerge w:val="restart"/>
            <w:shd w:val="clear" w:color="auto" w:fill="auto"/>
            <w:vAlign w:val="center"/>
          </w:tcPr>
          <w:p w:rsidR="00000000" w:rsidRDefault="00C96FE0">
            <w:pPr>
              <w:widowControl/>
              <w:tabs>
                <w:tab w:val="center" w:pos="4422"/>
              </w:tabs>
              <w:spacing w:line="300" w:lineRule="exact"/>
              <w:jc w:val="center"/>
              <w:rPr>
                <w:rFonts w:eastAsia="方正小标宋_GBK" w:hint="eastAsia"/>
                <w:kern w:val="0"/>
                <w:szCs w:val="21"/>
              </w:rPr>
            </w:pPr>
            <w:r>
              <w:rPr>
                <w:rFonts w:eastAsia="方正小标宋_GBK" w:hint="eastAsia"/>
                <w:kern w:val="0"/>
                <w:szCs w:val="21"/>
              </w:rPr>
              <w:lastRenderedPageBreak/>
              <w:t>质</w:t>
            </w:r>
          </w:p>
          <w:p w:rsidR="00000000" w:rsidRDefault="00C96FE0">
            <w:pPr>
              <w:widowControl/>
              <w:tabs>
                <w:tab w:val="center" w:pos="4422"/>
              </w:tabs>
              <w:spacing w:line="300" w:lineRule="exact"/>
              <w:jc w:val="center"/>
              <w:rPr>
                <w:rFonts w:eastAsia="方正小标宋_GBK" w:hint="eastAsia"/>
                <w:kern w:val="0"/>
                <w:szCs w:val="21"/>
              </w:rPr>
            </w:pPr>
            <w:r>
              <w:rPr>
                <w:rFonts w:eastAsia="方正小标宋_GBK" w:hint="eastAsia"/>
                <w:kern w:val="0"/>
                <w:szCs w:val="21"/>
              </w:rPr>
              <w:t>量</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管</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理</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体</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系</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建</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立</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与</w:t>
            </w:r>
          </w:p>
          <w:p w:rsidR="00000000" w:rsidRDefault="00C96FE0">
            <w:pPr>
              <w:widowControl/>
              <w:tabs>
                <w:tab w:val="center" w:pos="4422"/>
              </w:tabs>
              <w:spacing w:line="300" w:lineRule="exact"/>
              <w:jc w:val="center"/>
              <w:rPr>
                <w:rFonts w:eastAsia="方正小标宋_GBK"/>
                <w:kern w:val="0"/>
                <w:szCs w:val="21"/>
              </w:rPr>
            </w:pPr>
            <w:r>
              <w:rPr>
                <w:rFonts w:eastAsia="方正小标宋_GBK"/>
                <w:kern w:val="0"/>
                <w:szCs w:val="21"/>
              </w:rPr>
              <w:t>改</w:t>
            </w:r>
          </w:p>
          <w:p w:rsidR="00000000" w:rsidRDefault="00C96FE0">
            <w:pPr>
              <w:pStyle w:val="gb5"/>
              <w:spacing w:line="300" w:lineRule="exact"/>
              <w:jc w:val="center"/>
            </w:pPr>
            <w:r>
              <w:rPr>
                <w:rFonts w:ascii="Times New Roman" w:eastAsia="方正小标宋_GBK" w:hAnsi="Times New Roman"/>
                <w:color w:val="auto"/>
              </w:rPr>
              <w:t>进</w:t>
            </w:r>
          </w:p>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rFonts w:hint="eastAsia"/>
                <w:sz w:val="20"/>
                <w:szCs w:val="22"/>
              </w:rPr>
            </w:pPr>
            <w:r>
              <w:rPr>
                <w:rFonts w:hint="eastAsia"/>
                <w:sz w:val="20"/>
                <w:szCs w:val="22"/>
              </w:rPr>
              <w:t>2</w:t>
            </w:r>
            <w:r>
              <w:rPr>
                <w:rFonts w:hint="eastAsia"/>
                <w:sz w:val="20"/>
                <w:szCs w:val="22"/>
                <w:lang w:eastAsia="zh-Hans"/>
              </w:rPr>
              <w:t>.</w:t>
            </w:r>
            <w:r>
              <w:rPr>
                <w:rFonts w:hint="eastAsia"/>
                <w:sz w:val="20"/>
                <w:szCs w:val="22"/>
                <w:lang w:eastAsia="zh-Hans"/>
              </w:rPr>
              <w:t>1</w:t>
            </w:r>
            <w:r>
              <w:rPr>
                <w:rFonts w:hint="eastAsia"/>
                <w:sz w:val="20"/>
                <w:szCs w:val="22"/>
              </w:rPr>
              <w:t>4</w:t>
            </w:r>
          </w:p>
        </w:tc>
        <w:tc>
          <w:tcPr>
            <w:tcW w:w="7655" w:type="dxa"/>
            <w:shd w:val="clear" w:color="auto" w:fill="FFFFFF"/>
            <w:vAlign w:val="center"/>
          </w:tcPr>
          <w:p w:rsidR="00000000" w:rsidRDefault="00C96FE0">
            <w:pPr>
              <w:spacing w:line="240" w:lineRule="exact"/>
              <w:ind w:firstLineChars="200" w:firstLine="420"/>
              <w:rPr>
                <w:rFonts w:hint="eastAsia"/>
                <w:sz w:val="20"/>
                <w:szCs w:val="22"/>
              </w:rPr>
            </w:pPr>
            <w:r>
              <w:rPr>
                <w:rFonts w:eastAsia="仿宋_GB2312" w:hint="eastAsia"/>
                <w:kern w:val="0"/>
                <w:szCs w:val="21"/>
              </w:rPr>
              <w:t>专门提供医疗器械运输、贮存服务的企业应当依据委托方的退货指令接收退回产品，收货查验完成后生成退货记录。记录应当包括：退货日期，退货单位名称，委托方名称，医疗器械注册人、备案人和受托生产企业名称，医疗器械名称，型号，规格，医疗器械注册证编号或者备案编号，生产批号或者序列号，使用期限或者</w:t>
            </w:r>
            <w:r>
              <w:rPr>
                <w:rFonts w:eastAsia="仿宋_GB2312" w:hint="eastAsia"/>
                <w:kern w:val="0"/>
                <w:szCs w:val="21"/>
              </w:rPr>
              <w:t>失效日期，医疗器械唯一标识（若有），医疗器械运输及贮存条件，产品质量状态，退货数量，退货收货查验人员等内容。</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制度执行：查看企业是否按照医疗器械退货管理制度，执行</w:t>
            </w:r>
            <w:r>
              <w:rPr>
                <w:rFonts w:eastAsia="黑体" w:hint="eastAsia"/>
                <w:b/>
                <w:kern w:val="0"/>
                <w:szCs w:val="21"/>
              </w:rPr>
              <w:t>退回产品的</w:t>
            </w:r>
            <w:r>
              <w:rPr>
                <w:rFonts w:eastAsia="黑体" w:hint="eastAsia"/>
                <w:b/>
                <w:kern w:val="0"/>
                <w:szCs w:val="21"/>
              </w:rPr>
              <w:t>收货查验与退货管理，并留存退货记录；</w:t>
            </w:r>
          </w:p>
          <w:p w:rsidR="00000000" w:rsidRDefault="00C96FE0">
            <w:pPr>
              <w:spacing w:line="240" w:lineRule="exact"/>
              <w:ind w:firstLineChars="200" w:firstLine="422"/>
              <w:rPr>
                <w:rFonts w:hint="eastAsia"/>
                <w:sz w:val="20"/>
                <w:szCs w:val="22"/>
              </w:rPr>
            </w:pPr>
            <w:r>
              <w:rPr>
                <w:rFonts w:eastAsia="黑体" w:hint="eastAsia"/>
                <w:b/>
                <w:kern w:val="0"/>
                <w:szCs w:val="21"/>
              </w:rPr>
              <w:t>退货记录：查看计算机信息系统的退货记录是否包括上述内容。</w:t>
            </w:r>
          </w:p>
        </w:tc>
      </w:tr>
      <w:tr w:rsidR="00000000">
        <w:trPr>
          <w:cantSplit/>
          <w:trHeight w:val="1099"/>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ascii="宋体" w:hAnsi="宋体" w:cs="宋体" w:hint="eastAsia"/>
                <w:sz w:val="20"/>
                <w:szCs w:val="22"/>
              </w:rPr>
              <w:t>※</w:t>
            </w:r>
            <w:r>
              <w:rPr>
                <w:rFonts w:hint="eastAsia"/>
                <w:sz w:val="20"/>
                <w:szCs w:val="22"/>
              </w:rPr>
              <w:t>2</w:t>
            </w:r>
            <w:r>
              <w:rPr>
                <w:rFonts w:hint="eastAsia"/>
                <w:sz w:val="20"/>
                <w:szCs w:val="22"/>
                <w:lang w:eastAsia="zh-Hans"/>
              </w:rPr>
              <w:t>.</w:t>
            </w:r>
            <w:r>
              <w:rPr>
                <w:rFonts w:hint="eastAsia"/>
                <w:sz w:val="20"/>
                <w:szCs w:val="22"/>
                <w:lang w:eastAsia="zh-Hans"/>
              </w:rPr>
              <w:t>1</w:t>
            </w:r>
            <w:r>
              <w:rPr>
                <w:rFonts w:hint="eastAsia"/>
                <w:sz w:val="20"/>
                <w:szCs w:val="22"/>
              </w:rPr>
              <w:t>5.1</w:t>
            </w:r>
          </w:p>
        </w:tc>
        <w:tc>
          <w:tcPr>
            <w:tcW w:w="7655" w:type="dxa"/>
            <w:shd w:val="clear" w:color="auto" w:fill="FFFFFF"/>
            <w:vAlign w:val="center"/>
          </w:tcPr>
          <w:p w:rsidR="00000000" w:rsidRDefault="00C96FE0">
            <w:pPr>
              <w:spacing w:line="240" w:lineRule="exact"/>
              <w:ind w:firstLineChars="200" w:firstLine="400"/>
            </w:pPr>
            <w:r>
              <w:rPr>
                <w:rFonts w:hint="eastAsia"/>
                <w:sz w:val="20"/>
                <w:szCs w:val="22"/>
                <w:lang w:val="en"/>
              </w:rPr>
              <w:t xml:space="preserve"> </w:t>
            </w:r>
            <w:r>
              <w:rPr>
                <w:rFonts w:eastAsia="仿宋_GB2312" w:hint="eastAsia"/>
                <w:kern w:val="0"/>
                <w:szCs w:val="21"/>
              </w:rPr>
              <w:t>专门提供医疗器械运输、贮存服务的企业应当每年至少一次对质量管理体系运行情况进行自查，形成自查报告，评估质量管理体系的充分性、适宜性和有效性。识别质量管理问题，制定改进措施。</w:t>
            </w:r>
          </w:p>
          <w:p w:rsidR="00000000" w:rsidRDefault="00C96FE0">
            <w:pPr>
              <w:spacing w:line="240" w:lineRule="exact"/>
              <w:ind w:firstLineChars="200" w:firstLine="422"/>
              <w:rPr>
                <w:rFonts w:hint="eastAsia"/>
                <w:sz w:val="20"/>
                <w:szCs w:val="22"/>
              </w:rPr>
            </w:pPr>
            <w:r>
              <w:rPr>
                <w:rFonts w:eastAsia="黑体" w:hint="eastAsia"/>
                <w:b/>
                <w:kern w:val="0"/>
                <w:szCs w:val="21"/>
              </w:rPr>
              <w:t>自查频次与报告：查看企业是否每年至少一次对质量管</w:t>
            </w:r>
            <w:r>
              <w:rPr>
                <w:rFonts w:eastAsia="黑体" w:hint="eastAsia"/>
                <w:b/>
                <w:kern w:val="0"/>
                <w:szCs w:val="21"/>
              </w:rPr>
              <w:t>理体系运行情况进行自查，形成自查报告。并</w:t>
            </w:r>
            <w:r>
              <w:rPr>
                <w:rFonts w:eastAsia="黑体" w:hint="eastAsia"/>
                <w:b/>
                <w:kern w:val="0"/>
                <w:szCs w:val="21"/>
              </w:rPr>
              <w:t>依据</w:t>
            </w:r>
            <w:r>
              <w:rPr>
                <w:rFonts w:eastAsia="黑体" w:hint="eastAsia"/>
                <w:b/>
                <w:kern w:val="0"/>
                <w:szCs w:val="21"/>
              </w:rPr>
              <w:t>监管部门要求</w:t>
            </w:r>
            <w:r>
              <w:rPr>
                <w:rFonts w:eastAsia="黑体" w:hint="eastAsia"/>
                <w:b/>
                <w:kern w:val="0"/>
                <w:szCs w:val="21"/>
              </w:rPr>
              <w:t>按</w:t>
            </w:r>
            <w:r>
              <w:rPr>
                <w:rFonts w:eastAsia="黑体" w:hint="eastAsia"/>
                <w:b/>
                <w:kern w:val="0"/>
                <w:szCs w:val="21"/>
              </w:rPr>
              <w:t>时提交。</w:t>
            </w:r>
          </w:p>
        </w:tc>
      </w:tr>
      <w:tr w:rsidR="00000000">
        <w:trPr>
          <w:cantSplit/>
          <w:trHeight w:val="1866"/>
          <w:jc w:val="center"/>
        </w:trPr>
        <w:tc>
          <w:tcPr>
            <w:tcW w:w="771" w:type="dxa"/>
            <w:vMerge/>
            <w:tcBorders>
              <w:bottom w:val="single" w:sz="4" w:space="0" w:color="auto"/>
            </w:tcBorders>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2</w:t>
            </w:r>
            <w:r>
              <w:rPr>
                <w:rFonts w:hint="eastAsia"/>
                <w:sz w:val="20"/>
                <w:szCs w:val="22"/>
                <w:lang w:eastAsia="zh-Hans"/>
              </w:rPr>
              <w:t>.</w:t>
            </w:r>
            <w:r>
              <w:rPr>
                <w:rFonts w:hint="eastAsia"/>
                <w:sz w:val="20"/>
                <w:szCs w:val="22"/>
                <w:lang w:eastAsia="zh-Hans"/>
              </w:rPr>
              <w:t>1</w:t>
            </w:r>
            <w:r>
              <w:rPr>
                <w:rFonts w:hint="eastAsia"/>
                <w:sz w:val="20"/>
                <w:szCs w:val="22"/>
              </w:rPr>
              <w:t>5.2</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rPr>
              <w:t>自查内容应当至少包括：</w:t>
            </w:r>
          </w:p>
          <w:p w:rsidR="00000000" w:rsidRDefault="00C96FE0">
            <w:pPr>
              <w:spacing w:line="240" w:lineRule="exact"/>
              <w:ind w:firstLineChars="200" w:firstLine="420"/>
              <w:rPr>
                <w:rFonts w:eastAsia="仿宋_GB2312" w:hint="eastAsia"/>
                <w:kern w:val="0"/>
                <w:szCs w:val="21"/>
              </w:rPr>
            </w:pPr>
            <w:r>
              <w:rPr>
                <w:rFonts w:eastAsia="仿宋_GB2312"/>
                <w:kern w:val="0"/>
                <w:szCs w:val="21"/>
              </w:rPr>
              <w:t>（</w:t>
            </w:r>
            <w:r>
              <w:rPr>
                <w:rFonts w:eastAsia="仿宋_GB2312" w:hint="eastAsia"/>
                <w:kern w:val="0"/>
                <w:szCs w:val="21"/>
                <w:lang w:eastAsia="zh-Hans"/>
              </w:rPr>
              <w:t>一</w:t>
            </w:r>
            <w:r>
              <w:rPr>
                <w:rFonts w:eastAsia="仿宋_GB2312"/>
                <w:kern w:val="0"/>
                <w:szCs w:val="21"/>
              </w:rPr>
              <w:t>）</w:t>
            </w:r>
            <w:r>
              <w:rPr>
                <w:rFonts w:eastAsia="仿宋_GB2312" w:hint="eastAsia"/>
                <w:kern w:val="0"/>
                <w:szCs w:val="21"/>
              </w:rPr>
              <w:t>质量管理制度与法律、法规、规章和规范的符合性；</w:t>
            </w:r>
          </w:p>
          <w:p w:rsidR="00000000" w:rsidRDefault="00C96FE0">
            <w:pPr>
              <w:spacing w:line="240" w:lineRule="exact"/>
              <w:ind w:firstLineChars="200" w:firstLine="420"/>
              <w:rPr>
                <w:rFonts w:eastAsia="仿宋_GB2312" w:hint="eastAsia"/>
                <w:kern w:val="0"/>
                <w:szCs w:val="21"/>
              </w:rPr>
            </w:pPr>
            <w:r>
              <w:rPr>
                <w:rFonts w:eastAsia="仿宋_GB2312"/>
                <w:kern w:val="0"/>
                <w:szCs w:val="21"/>
              </w:rPr>
              <w:t>（</w:t>
            </w:r>
            <w:r>
              <w:rPr>
                <w:rFonts w:eastAsia="仿宋_GB2312" w:hint="eastAsia"/>
                <w:kern w:val="0"/>
                <w:szCs w:val="21"/>
                <w:lang w:eastAsia="zh-Hans"/>
              </w:rPr>
              <w:t>二</w:t>
            </w:r>
            <w:r>
              <w:rPr>
                <w:rFonts w:eastAsia="仿宋_GB2312"/>
                <w:kern w:val="0"/>
                <w:szCs w:val="21"/>
              </w:rPr>
              <w:t>）</w:t>
            </w:r>
            <w:r>
              <w:rPr>
                <w:rFonts w:eastAsia="仿宋_GB2312" w:hint="eastAsia"/>
                <w:kern w:val="0"/>
                <w:szCs w:val="21"/>
              </w:rPr>
              <w:t>管理制度是否得到有效实施；</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lang w:val="en"/>
              </w:rPr>
              <w:t>（</w:t>
            </w:r>
            <w:r>
              <w:rPr>
                <w:rFonts w:eastAsia="仿宋_GB2312" w:hint="eastAsia"/>
                <w:kern w:val="0"/>
                <w:szCs w:val="21"/>
              </w:rPr>
              <w:t>三）质量记录的准确性、完整性与真实性；</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lang w:val="en"/>
              </w:rPr>
              <w:t>（</w:t>
            </w:r>
            <w:r>
              <w:rPr>
                <w:rFonts w:eastAsia="仿宋_GB2312" w:hint="eastAsia"/>
                <w:kern w:val="0"/>
                <w:szCs w:val="21"/>
              </w:rPr>
              <w:t>四）本年度药品监督管理部门检查不符合项是否有效整改，客户投诉、内部质量问题是否得到关注与改进。</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自查内容：查看企业质量管理体系自查内容是否包括上述内容；</w:t>
            </w:r>
          </w:p>
          <w:p w:rsidR="00000000" w:rsidRDefault="00C96FE0">
            <w:pPr>
              <w:spacing w:line="240" w:lineRule="exact"/>
              <w:ind w:firstLineChars="200" w:firstLine="422"/>
              <w:rPr>
                <w:rFonts w:hint="eastAsia"/>
                <w:sz w:val="20"/>
                <w:szCs w:val="22"/>
                <w:lang w:val="en"/>
              </w:rPr>
            </w:pPr>
            <w:r>
              <w:rPr>
                <w:rFonts w:eastAsia="黑体" w:hint="eastAsia"/>
                <w:b/>
                <w:kern w:val="0"/>
                <w:szCs w:val="21"/>
              </w:rPr>
              <w:t>自查结果应用：查看企业是否通过自查与评估，识别企业存在的质量管理问题，并制定改进措施；改进措施是否得到关注与实施。</w:t>
            </w:r>
          </w:p>
        </w:tc>
      </w:tr>
      <w:tr w:rsidR="00000000">
        <w:trPr>
          <w:cantSplit/>
          <w:trHeight w:val="2551"/>
          <w:jc w:val="center"/>
        </w:trPr>
        <w:tc>
          <w:tcPr>
            <w:tcW w:w="771" w:type="dxa"/>
            <w:vMerge w:val="restart"/>
            <w:tcBorders>
              <w:top w:val="single" w:sz="4" w:space="0" w:color="auto"/>
            </w:tcBorders>
            <w:shd w:val="clear" w:color="auto" w:fill="auto"/>
            <w:vAlign w:val="center"/>
          </w:tcPr>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机</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构</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与</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人</w:t>
            </w:r>
          </w:p>
          <w:p w:rsidR="00000000" w:rsidRDefault="00C96FE0">
            <w:pPr>
              <w:pStyle w:val="gb5"/>
              <w:spacing w:line="300" w:lineRule="exact"/>
              <w:jc w:val="center"/>
              <w:rPr>
                <w:rFonts w:ascii="Times New Roman" w:eastAsia="方正小标宋_GBK" w:hAnsi="Times New Roman"/>
                <w:color w:val="auto"/>
              </w:rPr>
            </w:pPr>
            <w:r>
              <w:rPr>
                <w:rFonts w:ascii="Times New Roman" w:eastAsia="方正小标宋_GBK" w:hAnsi="Times New Roman"/>
                <w:color w:val="auto"/>
              </w:rPr>
              <w:t>员</w:t>
            </w: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16</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设立质量管理机构，负责医疗器械运输、贮存服务的质量管理。质量管理机构应当配备与所提供运输、贮存服务规模相适应的质量管理人员，质量管理人员中应当至少有</w:t>
            </w:r>
            <w:r>
              <w:rPr>
                <w:rFonts w:eastAsia="仿宋_GB2312" w:hint="eastAsia"/>
                <w:kern w:val="0"/>
                <w:szCs w:val="21"/>
              </w:rPr>
              <w:t>2</w:t>
            </w:r>
            <w:r>
              <w:rPr>
                <w:rFonts w:eastAsia="仿宋_GB2312" w:hint="eastAsia"/>
                <w:kern w:val="0"/>
                <w:szCs w:val="21"/>
              </w:rPr>
              <w:t>人具备大专及以上学历或者中级以上专业技术职称，同时应当具有</w:t>
            </w:r>
            <w:r>
              <w:rPr>
                <w:rFonts w:eastAsia="仿宋_GB2312" w:hint="eastAsia"/>
                <w:kern w:val="0"/>
                <w:szCs w:val="21"/>
              </w:rPr>
              <w:t>3</w:t>
            </w:r>
            <w:r>
              <w:rPr>
                <w:rFonts w:eastAsia="仿宋_GB2312" w:hint="eastAsia"/>
                <w:kern w:val="0"/>
                <w:szCs w:val="21"/>
              </w:rPr>
              <w:t>年以上医疗器械质量管理工作经历。</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质量机构设立：查看企业机构设置与岗位质量管理职责、组织机构图、人员名册、质量人员</w:t>
            </w:r>
            <w:r>
              <w:rPr>
                <w:rFonts w:eastAsia="黑体" w:hint="eastAsia"/>
                <w:b/>
                <w:kern w:val="0"/>
                <w:szCs w:val="21"/>
              </w:rPr>
              <w:t>工作条件</w:t>
            </w:r>
            <w:r>
              <w:rPr>
                <w:rFonts w:eastAsia="黑体" w:hint="eastAsia"/>
                <w:b/>
                <w:kern w:val="0"/>
                <w:szCs w:val="21"/>
              </w:rPr>
              <w:t>等，核实企业是否设立质量管理机构并明确相应职责；</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质量管理人员资质：查看企业人员名册、劳动合同、简历、学历或</w:t>
            </w:r>
            <w:r>
              <w:rPr>
                <w:rFonts w:eastAsia="黑体" w:hint="eastAsia"/>
                <w:b/>
                <w:kern w:val="0"/>
                <w:szCs w:val="21"/>
              </w:rPr>
              <w:t>职称等证明文件，核实质量管理人员是否满足上述要求；</w:t>
            </w:r>
          </w:p>
          <w:p w:rsidR="00000000" w:rsidRDefault="00C96FE0">
            <w:pPr>
              <w:spacing w:line="240" w:lineRule="exact"/>
              <w:ind w:firstLineChars="200" w:firstLine="422"/>
              <w:rPr>
                <w:rFonts w:hint="eastAsia"/>
                <w:sz w:val="20"/>
                <w:szCs w:val="22"/>
              </w:rPr>
            </w:pPr>
            <w:r>
              <w:rPr>
                <w:rFonts w:eastAsia="黑体" w:hint="eastAsia"/>
                <w:b/>
                <w:kern w:val="0"/>
                <w:szCs w:val="21"/>
              </w:rPr>
              <w:t>履职情况：查看质量管理人员的岗位职责以及履职记录，核实其是否有效履行职责</w:t>
            </w:r>
            <w:r>
              <w:rPr>
                <w:rFonts w:eastAsia="黑体" w:hint="eastAsia"/>
                <w:b/>
                <w:kern w:val="0"/>
                <w:szCs w:val="21"/>
              </w:rPr>
              <w:t>；</w:t>
            </w:r>
            <w:r>
              <w:rPr>
                <w:rFonts w:eastAsia="黑体" w:hint="eastAsia"/>
                <w:b/>
                <w:kern w:val="0"/>
                <w:szCs w:val="21"/>
              </w:rPr>
              <w:t>结合现场询问、业务量统计等方式，综合评估质量管理人员数量、能力是否与所提供运输、贮存服务规模相适应。</w:t>
            </w:r>
          </w:p>
        </w:tc>
      </w:tr>
      <w:tr w:rsidR="00000000">
        <w:trPr>
          <w:cantSplit/>
          <w:trHeight w:val="1011"/>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w:t>
            </w:r>
            <w:r>
              <w:rPr>
                <w:rFonts w:hint="eastAsia"/>
                <w:sz w:val="20"/>
                <w:szCs w:val="22"/>
              </w:rPr>
              <w:t>3</w:t>
            </w:r>
            <w:r>
              <w:rPr>
                <w:rFonts w:hint="eastAsia"/>
                <w:sz w:val="20"/>
                <w:szCs w:val="22"/>
                <w:lang w:eastAsia="zh-Hans"/>
              </w:rPr>
              <w:t>.</w:t>
            </w:r>
            <w:r>
              <w:rPr>
                <w:rFonts w:hint="eastAsia"/>
                <w:sz w:val="20"/>
                <w:szCs w:val="22"/>
              </w:rPr>
              <w:t>17</w:t>
            </w:r>
          </w:p>
        </w:tc>
        <w:tc>
          <w:tcPr>
            <w:tcW w:w="7655" w:type="dxa"/>
            <w:shd w:val="clear" w:color="auto" w:fill="FFFFFF"/>
            <w:vAlign w:val="center"/>
          </w:tcPr>
          <w:p w:rsidR="00000000" w:rsidRDefault="00C96FE0">
            <w:pPr>
              <w:spacing w:line="240" w:lineRule="exact"/>
              <w:ind w:firstLineChars="200" w:firstLine="420"/>
              <w:rPr>
                <w:rFonts w:hint="eastAsia"/>
                <w:sz w:val="20"/>
                <w:szCs w:val="22"/>
              </w:rPr>
            </w:pPr>
            <w:r>
              <w:rPr>
                <w:rFonts w:eastAsia="仿宋_GB2312" w:hint="eastAsia"/>
                <w:kern w:val="0"/>
                <w:szCs w:val="21"/>
              </w:rPr>
              <w:t>专门提供医疗器械运输、贮存服务的企业法定代表人、企业负责人、质量负责人、质量管理人员应当符合《医疗器械经营质量管理规范》规定的资格要求。专门提供医疗器械运输、贮存服务的企业应当设置质量负责人，质量负责人原则上应当为企业高层管理人员，质量负责人应当独立履行职责，在企业内</w:t>
            </w:r>
            <w:r>
              <w:rPr>
                <w:rFonts w:eastAsia="仿宋_GB2312" w:hint="eastAsia"/>
                <w:kern w:val="0"/>
                <w:szCs w:val="21"/>
              </w:rPr>
              <w:t>部对医疗器械质量管理具有裁决权，承担相应的质量管理责任。</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熟悉法规和行业准入：以现场询问或考试等方式，了解法定代表人、企业负责人、质量负责人是否熟悉医疗器械相关法律法规、规章规范和所经营医疗器械的相关知识；</w:t>
            </w:r>
          </w:p>
          <w:p w:rsidR="00000000" w:rsidRDefault="00C96FE0">
            <w:pPr>
              <w:spacing w:line="240" w:lineRule="exact"/>
              <w:ind w:firstLineChars="200" w:firstLine="422"/>
              <w:rPr>
                <w:rFonts w:eastAsia="黑体"/>
                <w:b/>
                <w:kern w:val="0"/>
                <w:szCs w:val="21"/>
              </w:rPr>
            </w:pPr>
            <w:r>
              <w:rPr>
                <w:rFonts w:eastAsia="黑体" w:hint="eastAsia"/>
                <w:b/>
                <w:kern w:val="0"/>
                <w:szCs w:val="21"/>
              </w:rPr>
              <w:t>禁止从业的情形：可由监管部门核实或由企业承诺其企业法定代表人、企业负责人、质量负责人、质量管理人员无《医疗器械监督管理条例》第八十一条、第八十三条、第八十四条、第八十五条、第八十六条、第八十八条、第八十八条或其他相关法律法规禁止从业的情形；</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质量负责人资质：查看企业人员名册、劳动合同、简历、学历或职称等</w:t>
            </w:r>
            <w:r>
              <w:rPr>
                <w:rFonts w:eastAsia="黑体" w:hint="eastAsia"/>
                <w:b/>
                <w:kern w:val="0"/>
                <w:szCs w:val="21"/>
              </w:rPr>
              <w:t>证明文件，核实质量负责人是否满足资质要求并为企业高层管理人员；</w:t>
            </w:r>
          </w:p>
          <w:p w:rsidR="00000000" w:rsidRDefault="00C96FE0">
            <w:pPr>
              <w:spacing w:line="240" w:lineRule="exact"/>
              <w:ind w:firstLineChars="200" w:firstLine="422"/>
              <w:rPr>
                <w:rFonts w:hint="eastAsia"/>
                <w:sz w:val="20"/>
                <w:szCs w:val="22"/>
              </w:rPr>
            </w:pPr>
            <w:r>
              <w:rPr>
                <w:rFonts w:eastAsia="黑体" w:hint="eastAsia"/>
                <w:b/>
                <w:kern w:val="0"/>
                <w:szCs w:val="21"/>
              </w:rPr>
              <w:t>履职情况：查看质量负责人任命文件、岗位职责以及履职记录，核实质量负责人是否能独立履行职责，在企业内部对医疗器械质量管理具有裁决权，承担相应的质量管理责任。</w:t>
            </w:r>
          </w:p>
        </w:tc>
      </w:tr>
      <w:tr w:rsidR="00000000">
        <w:trPr>
          <w:cantSplit/>
          <w:trHeight w:val="809"/>
          <w:jc w:val="center"/>
        </w:trPr>
        <w:tc>
          <w:tcPr>
            <w:tcW w:w="771" w:type="dxa"/>
            <w:vMerge w:val="restart"/>
            <w:shd w:val="clear" w:color="auto" w:fill="auto"/>
            <w:vAlign w:val="center"/>
          </w:tcPr>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lastRenderedPageBreak/>
              <w:t>机</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构</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与</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人</w:t>
            </w:r>
          </w:p>
          <w:p w:rsidR="00000000" w:rsidRDefault="00C96FE0">
            <w:pPr>
              <w:pStyle w:val="gb5"/>
              <w:spacing w:line="300" w:lineRule="exact"/>
              <w:jc w:val="center"/>
              <w:rPr>
                <w:rFonts w:ascii="Times New Roman" w:hAnsi="Times New Roman" w:cs="Times New Roman"/>
                <w:color w:val="auto"/>
              </w:rPr>
            </w:pPr>
            <w:r>
              <w:rPr>
                <w:rFonts w:ascii="Times New Roman" w:eastAsia="方正小标宋_GBK" w:hAnsi="Times New Roman"/>
                <w:color w:val="auto"/>
              </w:rPr>
              <w:t>员</w:t>
            </w: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18</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从事体外诊断试剂的质量管理人员，应当至少有</w:t>
            </w:r>
            <w:r>
              <w:rPr>
                <w:rFonts w:eastAsia="仿宋_GB2312" w:hint="eastAsia"/>
                <w:kern w:val="0"/>
                <w:szCs w:val="21"/>
              </w:rPr>
              <w:t>1</w:t>
            </w:r>
            <w:r>
              <w:rPr>
                <w:rFonts w:eastAsia="仿宋_GB2312" w:hint="eastAsia"/>
                <w:kern w:val="0"/>
                <w:szCs w:val="21"/>
              </w:rPr>
              <w:t>人为主管检验师或具有检验学相关专业（包括检验学、生物医学工程、生物化学、免疫学、基因学、药学、生物技术、临床医学、医疗器械等专业）大专及以上学历或者中级以上专业技术职称，同时应当具有</w:t>
            </w:r>
            <w:r>
              <w:rPr>
                <w:rFonts w:eastAsia="仿宋_GB2312" w:hint="eastAsia"/>
                <w:kern w:val="0"/>
                <w:szCs w:val="21"/>
              </w:rPr>
              <w:t>3</w:t>
            </w:r>
            <w:r>
              <w:rPr>
                <w:rFonts w:eastAsia="仿宋_GB2312" w:hint="eastAsia"/>
                <w:kern w:val="0"/>
                <w:szCs w:val="21"/>
              </w:rPr>
              <w:t>年以上医疗器械质量管理工作经历。</w:t>
            </w:r>
            <w:r>
              <w:rPr>
                <w:rFonts w:eastAsia="仿宋_GB2312" w:hint="eastAsia"/>
                <w:kern w:val="0"/>
                <w:szCs w:val="21"/>
              </w:rPr>
              <w:t>从事体外诊断试剂验收工作的人员，应当具有检验学相关专业中专及以上学历或者具有检验师初级以上专业技术职称。</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质量人员资质：专门提供医疗器械运输、贮存服务的企业从事体外诊断试剂运输、贮存服务的，查看企业人员名册、劳动合同、简历、学历或职称等证明文件，核实企业质量管理机构中从事体外诊断试剂的质量管理人员和验收人员是否满足资质要求；</w:t>
            </w:r>
          </w:p>
          <w:p w:rsidR="00000000" w:rsidRDefault="00C96FE0">
            <w:pPr>
              <w:spacing w:line="240" w:lineRule="exact"/>
              <w:ind w:firstLineChars="200" w:firstLine="422"/>
              <w:rPr>
                <w:rFonts w:hint="eastAsia"/>
                <w:sz w:val="20"/>
                <w:szCs w:val="22"/>
              </w:rPr>
            </w:pPr>
            <w:r>
              <w:rPr>
                <w:rFonts w:eastAsia="黑体" w:hint="eastAsia"/>
                <w:b/>
                <w:kern w:val="0"/>
                <w:szCs w:val="21"/>
              </w:rPr>
              <w:t>履职情况：查看从事体外诊断试剂的质量管理人员、验收人员的岗位质量职责以及履职记录，核实其是否有效履行职责。</w:t>
            </w:r>
          </w:p>
        </w:tc>
      </w:tr>
      <w:tr w:rsidR="00000000">
        <w:trPr>
          <w:cantSplit/>
          <w:trHeight w:val="90"/>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19</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质</w:t>
            </w:r>
            <w:r>
              <w:rPr>
                <w:rFonts w:eastAsia="仿宋_GB2312" w:hint="eastAsia"/>
                <w:spacing w:val="-6"/>
                <w:kern w:val="0"/>
                <w:szCs w:val="21"/>
              </w:rPr>
              <w:t>量负责人及质量管理人员应当专职专岗，质量管理人员不得兼职其他</w:t>
            </w:r>
            <w:r>
              <w:rPr>
                <w:rFonts w:eastAsia="仿宋_GB2312" w:hint="eastAsia"/>
                <w:spacing w:val="-6"/>
                <w:kern w:val="0"/>
                <w:szCs w:val="21"/>
              </w:rPr>
              <w:t>业务工作。</w:t>
            </w:r>
          </w:p>
          <w:p w:rsidR="00000000" w:rsidRDefault="00C96FE0">
            <w:pPr>
              <w:spacing w:line="240" w:lineRule="exact"/>
              <w:ind w:firstLineChars="200" w:firstLine="422"/>
              <w:rPr>
                <w:rFonts w:hint="eastAsia"/>
                <w:sz w:val="20"/>
                <w:szCs w:val="22"/>
                <w:lang w:val="en"/>
              </w:rPr>
            </w:pPr>
            <w:r>
              <w:rPr>
                <w:rFonts w:eastAsia="黑体" w:hint="eastAsia"/>
                <w:b/>
                <w:kern w:val="0"/>
                <w:szCs w:val="21"/>
              </w:rPr>
              <w:t>查看质量负责人及质量管理人员任命文件、劳动合同、</w:t>
            </w:r>
            <w:r>
              <w:rPr>
                <w:rFonts w:eastAsia="黑体" w:hint="eastAsia"/>
                <w:b/>
                <w:kern w:val="0"/>
                <w:szCs w:val="21"/>
              </w:rPr>
              <w:t>工作条件</w:t>
            </w:r>
            <w:r>
              <w:rPr>
                <w:rFonts w:eastAsia="黑体" w:hint="eastAsia"/>
                <w:b/>
                <w:kern w:val="0"/>
                <w:szCs w:val="21"/>
              </w:rPr>
              <w:t>，查看质量管理人员履职记录，核实质量管理人员</w:t>
            </w:r>
            <w:r>
              <w:rPr>
                <w:rFonts w:eastAsia="黑体" w:hint="eastAsia"/>
                <w:b/>
                <w:kern w:val="0"/>
                <w:szCs w:val="21"/>
              </w:rPr>
              <w:t>是否存在</w:t>
            </w:r>
            <w:r>
              <w:rPr>
                <w:rFonts w:eastAsia="黑体" w:hint="eastAsia"/>
                <w:b/>
                <w:kern w:val="0"/>
                <w:szCs w:val="21"/>
              </w:rPr>
              <w:t>兼职其他业务工作</w:t>
            </w:r>
            <w:r>
              <w:rPr>
                <w:rFonts w:eastAsia="黑体" w:hint="eastAsia"/>
                <w:b/>
                <w:kern w:val="0"/>
                <w:szCs w:val="21"/>
              </w:rPr>
              <w:t>的</w:t>
            </w:r>
            <w:r>
              <w:rPr>
                <w:rFonts w:eastAsia="黑体" w:hint="eastAsia"/>
                <w:b/>
                <w:kern w:val="0"/>
                <w:szCs w:val="21"/>
              </w:rPr>
              <w:t>情况。</w:t>
            </w:r>
          </w:p>
        </w:tc>
      </w:tr>
      <w:tr w:rsidR="00000000">
        <w:trPr>
          <w:cantSplit/>
          <w:trHeight w:val="6"/>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20</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专门提供医疗器械运输、贮存服务的企业应当设立医疗器械物流管理机构，负责医疗器械运输、贮存服务的运营管理。配备的物流管理人员中，应当至少有</w:t>
            </w:r>
            <w:r>
              <w:rPr>
                <w:rFonts w:eastAsia="仿宋_GB2312" w:hint="eastAsia"/>
                <w:kern w:val="0"/>
                <w:szCs w:val="21"/>
              </w:rPr>
              <w:t>2</w:t>
            </w:r>
            <w:r>
              <w:rPr>
                <w:rFonts w:eastAsia="仿宋_GB2312" w:hint="eastAsia"/>
                <w:kern w:val="0"/>
                <w:szCs w:val="21"/>
              </w:rPr>
              <w:t>人具备物流管理相关专业大专及以上学历或者中级及以上专业技术职称，并具有</w:t>
            </w:r>
            <w:r>
              <w:rPr>
                <w:rFonts w:eastAsia="仿宋_GB2312" w:hint="eastAsia"/>
                <w:kern w:val="0"/>
                <w:szCs w:val="21"/>
              </w:rPr>
              <w:t>2</w:t>
            </w:r>
            <w:r>
              <w:rPr>
                <w:rFonts w:eastAsia="仿宋_GB2312" w:hint="eastAsia"/>
                <w:kern w:val="0"/>
                <w:szCs w:val="21"/>
              </w:rPr>
              <w:t>年以上医药行业相关工作经历。</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物流机构设立：查看企业机构设置与岗位质量管理职责、组织机构图、人员名册等，核实企业是否设立物流管理机构并明确相应</w:t>
            </w:r>
            <w:r>
              <w:rPr>
                <w:rFonts w:eastAsia="黑体" w:hint="eastAsia"/>
                <w:b/>
                <w:kern w:val="0"/>
                <w:szCs w:val="21"/>
              </w:rPr>
              <w:t>职责；</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物流管理人员资质：查看企业人员名册、劳动合同、简历、学历或职称等证明文件，核实物流管理人员是否满足上述要求；</w:t>
            </w:r>
          </w:p>
          <w:p w:rsidR="00000000" w:rsidRDefault="00C96FE0">
            <w:pPr>
              <w:spacing w:line="240" w:lineRule="exact"/>
              <w:ind w:firstLineChars="200" w:firstLine="422"/>
              <w:rPr>
                <w:rFonts w:hint="eastAsia"/>
                <w:sz w:val="20"/>
                <w:szCs w:val="22"/>
                <w:lang w:val="en"/>
              </w:rPr>
            </w:pPr>
            <w:r>
              <w:rPr>
                <w:rFonts w:eastAsia="黑体" w:hint="eastAsia"/>
                <w:b/>
                <w:kern w:val="0"/>
                <w:szCs w:val="21"/>
              </w:rPr>
              <w:t>履职情况：查看物流管理人员的岗位职责以及履职记录，核实其是否有效履行职责。</w:t>
            </w:r>
          </w:p>
        </w:tc>
      </w:tr>
      <w:tr w:rsidR="00000000">
        <w:trPr>
          <w:cantSplit/>
          <w:trHeight w:val="1595"/>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21</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专门提供医疗器械运输、贮存服务的企业应当配备计算机系统管理人员，负责医疗器械运输、贮存服务过程中的计算机系统维护与管理工作。配备的计算机系统管理人员中，应当至少有</w:t>
            </w:r>
            <w:r>
              <w:rPr>
                <w:rFonts w:eastAsia="仿宋_GB2312" w:hint="eastAsia"/>
                <w:kern w:val="0"/>
                <w:szCs w:val="21"/>
              </w:rPr>
              <w:t>2</w:t>
            </w:r>
            <w:r>
              <w:rPr>
                <w:rFonts w:eastAsia="仿宋_GB2312" w:hint="eastAsia"/>
                <w:kern w:val="0"/>
                <w:szCs w:val="21"/>
              </w:rPr>
              <w:t>人具备计算机相关专业大专及以上学历或者中级及以上专业技术职称，并具有</w:t>
            </w:r>
            <w:r>
              <w:rPr>
                <w:rFonts w:eastAsia="仿宋_GB2312" w:hint="eastAsia"/>
                <w:kern w:val="0"/>
                <w:szCs w:val="21"/>
              </w:rPr>
              <w:t>1</w:t>
            </w:r>
            <w:r>
              <w:rPr>
                <w:rFonts w:eastAsia="仿宋_GB2312" w:hint="eastAsia"/>
                <w:kern w:val="0"/>
                <w:szCs w:val="21"/>
              </w:rPr>
              <w:t>年以上医药行业相关工作经历。</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计算机管理人员配置：查看企业组织机构图、</w:t>
            </w:r>
            <w:r>
              <w:rPr>
                <w:rFonts w:eastAsia="黑体" w:hint="eastAsia"/>
                <w:b/>
                <w:kern w:val="0"/>
                <w:szCs w:val="21"/>
              </w:rPr>
              <w:t>人员名册、计算机</w:t>
            </w:r>
            <w:r>
              <w:rPr>
                <w:rFonts w:eastAsia="黑体" w:hint="eastAsia"/>
                <w:b/>
                <w:kern w:val="0"/>
                <w:szCs w:val="21"/>
              </w:rPr>
              <w:t>信息</w:t>
            </w:r>
            <w:r>
              <w:rPr>
                <w:rFonts w:eastAsia="黑体" w:hint="eastAsia"/>
                <w:b/>
                <w:kern w:val="0"/>
                <w:szCs w:val="21"/>
              </w:rPr>
              <w:t>系统管理权限等，核实企业是否配备计算机</w:t>
            </w:r>
            <w:r>
              <w:rPr>
                <w:rFonts w:eastAsia="黑体" w:hint="eastAsia"/>
                <w:b/>
                <w:kern w:val="0"/>
                <w:szCs w:val="21"/>
              </w:rPr>
              <w:t>信息</w:t>
            </w:r>
            <w:r>
              <w:rPr>
                <w:rFonts w:eastAsia="黑体" w:hint="eastAsia"/>
                <w:b/>
                <w:kern w:val="0"/>
                <w:szCs w:val="21"/>
              </w:rPr>
              <w:t>系统管理人员；</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计算机管理人员资质：查看企业人员名册、劳动合同、简历、学历或职称等证明文件，核实计算机</w:t>
            </w:r>
            <w:r>
              <w:rPr>
                <w:rFonts w:eastAsia="黑体" w:hint="eastAsia"/>
                <w:b/>
                <w:kern w:val="0"/>
                <w:szCs w:val="21"/>
              </w:rPr>
              <w:t>信息</w:t>
            </w:r>
            <w:r>
              <w:rPr>
                <w:rFonts w:eastAsia="黑体" w:hint="eastAsia"/>
                <w:b/>
                <w:kern w:val="0"/>
                <w:szCs w:val="21"/>
              </w:rPr>
              <w:t>系统管理人员是否满足上述要求；</w:t>
            </w:r>
          </w:p>
          <w:p w:rsidR="00000000" w:rsidRDefault="00C96FE0">
            <w:pPr>
              <w:spacing w:line="240" w:lineRule="exact"/>
              <w:ind w:firstLineChars="200" w:firstLine="422"/>
              <w:rPr>
                <w:rFonts w:hint="eastAsia"/>
                <w:sz w:val="20"/>
                <w:szCs w:val="22"/>
                <w:lang w:val="en"/>
              </w:rPr>
            </w:pPr>
            <w:r>
              <w:rPr>
                <w:rFonts w:eastAsia="黑体" w:hint="eastAsia"/>
                <w:b/>
                <w:kern w:val="0"/>
                <w:szCs w:val="21"/>
              </w:rPr>
              <w:t>履职情况：查看计算机</w:t>
            </w:r>
            <w:r>
              <w:rPr>
                <w:rFonts w:eastAsia="黑体" w:hint="eastAsia"/>
                <w:b/>
                <w:kern w:val="0"/>
                <w:szCs w:val="21"/>
              </w:rPr>
              <w:t>信息</w:t>
            </w:r>
            <w:r>
              <w:rPr>
                <w:rFonts w:eastAsia="黑体" w:hint="eastAsia"/>
                <w:b/>
                <w:kern w:val="0"/>
                <w:szCs w:val="21"/>
              </w:rPr>
              <w:t>系统管理人员的岗位职责以及履职记录，核实其是否有效履行职责。</w:t>
            </w:r>
          </w:p>
        </w:tc>
      </w:tr>
      <w:tr w:rsidR="00000000">
        <w:trPr>
          <w:cantSplit/>
          <w:trHeight w:val="432"/>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22</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专门提供医疗器械运输、贮存服务的企业应当至少配备</w:t>
            </w:r>
            <w:r>
              <w:rPr>
                <w:rFonts w:eastAsia="仿宋_GB2312" w:hint="eastAsia"/>
                <w:kern w:val="0"/>
                <w:szCs w:val="21"/>
              </w:rPr>
              <w:t>1</w:t>
            </w:r>
            <w:r>
              <w:rPr>
                <w:rFonts w:eastAsia="仿宋_GB2312" w:hint="eastAsia"/>
                <w:kern w:val="0"/>
                <w:szCs w:val="21"/>
              </w:rPr>
              <w:t>名设施设备管理人员，负责医疗器械运输、贮存服务过程中的设施设备维护与管理工作。</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lang w:val="en"/>
              </w:rPr>
              <w:t>设施设备</w:t>
            </w:r>
            <w:r>
              <w:rPr>
                <w:rFonts w:eastAsia="黑体" w:hint="eastAsia"/>
                <w:b/>
                <w:kern w:val="0"/>
                <w:szCs w:val="21"/>
              </w:rPr>
              <w:t>管理人员配置：查看企业组织机构图、人员名册等，核实企业是否配备设施设备管理</w:t>
            </w:r>
            <w:r>
              <w:rPr>
                <w:rFonts w:eastAsia="黑体" w:hint="eastAsia"/>
                <w:b/>
                <w:kern w:val="0"/>
                <w:szCs w:val="21"/>
              </w:rPr>
              <w:t>人员；</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设施设备管理人员资质：查看企业人员名册、劳动合同等，核实企业是否配备至少</w:t>
            </w:r>
            <w:r>
              <w:rPr>
                <w:rFonts w:eastAsia="黑体" w:hint="eastAsia"/>
                <w:b/>
                <w:kern w:val="0"/>
                <w:szCs w:val="21"/>
              </w:rPr>
              <w:t>1</w:t>
            </w:r>
            <w:r>
              <w:rPr>
                <w:rFonts w:eastAsia="黑体" w:hint="eastAsia"/>
                <w:b/>
                <w:kern w:val="0"/>
                <w:szCs w:val="21"/>
              </w:rPr>
              <w:t>名设施设备管理人员；</w:t>
            </w:r>
          </w:p>
          <w:p w:rsidR="00000000" w:rsidRDefault="00C96FE0">
            <w:pPr>
              <w:spacing w:line="240" w:lineRule="exact"/>
              <w:ind w:firstLineChars="200" w:firstLine="422"/>
              <w:rPr>
                <w:rFonts w:hint="eastAsia"/>
                <w:sz w:val="20"/>
                <w:szCs w:val="22"/>
                <w:lang w:val="en"/>
              </w:rPr>
            </w:pPr>
            <w:r>
              <w:rPr>
                <w:rFonts w:eastAsia="黑体" w:hint="eastAsia"/>
                <w:b/>
                <w:kern w:val="0"/>
                <w:szCs w:val="21"/>
              </w:rPr>
              <w:t>履职情况：查看设施设备管理人员的岗位职责以及履职记录，核实其是否有效履行职责。</w:t>
            </w:r>
          </w:p>
        </w:tc>
      </w:tr>
      <w:tr w:rsidR="00000000">
        <w:trPr>
          <w:cantSplit/>
          <w:trHeight w:val="1958"/>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23</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对从事医疗器械运输、贮存服务的工作人员进行与其职责和工作内容相关的岗前培训和继续培训，建立培训记录，并经考核合格后方可上岗。培训内容应当至少包括：相关法律、法规，医疗器械专业知识及技能，物流管理知识，质量管理制度，岗位职责及操作规程，医疗器械运输、贮存的相关标准和技术指南等</w:t>
            </w:r>
            <w:r>
              <w:rPr>
                <w:rFonts w:eastAsia="仿宋_GB2312" w:hint="eastAsia"/>
                <w:kern w:val="0"/>
                <w:szCs w:val="21"/>
              </w:rPr>
              <w:t>。</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培训策划与实施：查看企业是否制定岗前培训和继续培训计划，实施培训并留存培训、考核记录；从企业人员名册</w:t>
            </w:r>
            <w:r>
              <w:rPr>
                <w:rFonts w:eastAsia="黑体" w:hint="eastAsia"/>
                <w:b/>
                <w:kern w:val="0"/>
                <w:szCs w:val="21"/>
              </w:rPr>
              <w:t>中</w:t>
            </w:r>
            <w:r>
              <w:rPr>
                <w:rFonts w:eastAsia="黑体" w:hint="eastAsia"/>
                <w:b/>
                <w:kern w:val="0"/>
                <w:szCs w:val="21"/>
              </w:rPr>
              <w:t>抽取关键岗位人员，核实其接受培训、考核的情况；</w:t>
            </w:r>
          </w:p>
          <w:p w:rsidR="00000000" w:rsidRDefault="00C96FE0">
            <w:pPr>
              <w:spacing w:line="240" w:lineRule="exact"/>
              <w:ind w:firstLineChars="200" w:firstLine="422"/>
              <w:rPr>
                <w:sz w:val="20"/>
                <w:szCs w:val="22"/>
              </w:rPr>
            </w:pPr>
            <w:r>
              <w:rPr>
                <w:rFonts w:eastAsia="黑体" w:hint="eastAsia"/>
                <w:b/>
                <w:kern w:val="0"/>
                <w:szCs w:val="21"/>
              </w:rPr>
              <w:t>培训内容：查看企业培训内容是否包括上述内容。</w:t>
            </w:r>
          </w:p>
        </w:tc>
      </w:tr>
      <w:tr w:rsidR="00000000">
        <w:trPr>
          <w:cantSplit/>
          <w:trHeight w:val="2758"/>
          <w:jc w:val="center"/>
        </w:trPr>
        <w:tc>
          <w:tcPr>
            <w:tcW w:w="771" w:type="dxa"/>
            <w:tcBorders>
              <w:bottom w:val="single" w:sz="4" w:space="0" w:color="auto"/>
            </w:tcBorders>
            <w:shd w:val="clear" w:color="auto" w:fill="auto"/>
            <w:vAlign w:val="center"/>
          </w:tcPr>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lastRenderedPageBreak/>
              <w:t>机</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构</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与</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人</w:t>
            </w:r>
          </w:p>
          <w:p w:rsidR="00000000" w:rsidRDefault="00C96FE0">
            <w:pPr>
              <w:pStyle w:val="gb5"/>
              <w:spacing w:line="300" w:lineRule="exact"/>
              <w:jc w:val="center"/>
              <w:rPr>
                <w:rFonts w:ascii="Times New Roman" w:hAnsi="Times New Roman" w:cs="Times New Roman"/>
                <w:color w:val="auto"/>
              </w:rPr>
            </w:pPr>
            <w:r>
              <w:rPr>
                <w:rFonts w:ascii="Times New Roman" w:eastAsia="方正小标宋_GBK" w:hAnsi="Times New Roman"/>
                <w:color w:val="auto"/>
              </w:rPr>
              <w:t>员</w:t>
            </w: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3</w:t>
            </w:r>
            <w:r>
              <w:rPr>
                <w:rFonts w:hint="eastAsia"/>
                <w:sz w:val="20"/>
                <w:szCs w:val="22"/>
                <w:lang w:eastAsia="zh-Hans"/>
              </w:rPr>
              <w:t>.</w:t>
            </w:r>
            <w:r>
              <w:rPr>
                <w:rFonts w:hint="eastAsia"/>
                <w:sz w:val="20"/>
                <w:szCs w:val="22"/>
              </w:rPr>
              <w:t>24</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建立员工健康档案，质量管理、收货、验收、在库检查、运输、贮存等直接接触医疗器械岗位的人员，应当至少每年进行一次健康检查。身体条件不符合相应岗位特定要求的，不得从事相关工作。</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制度执行：查看企业是否按照人员健康状况管理制度，实施人员健康管理，</w:t>
            </w:r>
            <w:r>
              <w:rPr>
                <w:rFonts w:eastAsia="黑体" w:hint="eastAsia"/>
                <w:b/>
                <w:kern w:val="0"/>
                <w:szCs w:val="21"/>
              </w:rPr>
              <w:t>并建立员工健康档案；</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健康检查：从企业人员名册</w:t>
            </w:r>
            <w:r>
              <w:rPr>
                <w:rFonts w:eastAsia="黑体" w:hint="eastAsia"/>
                <w:b/>
                <w:kern w:val="0"/>
                <w:szCs w:val="21"/>
              </w:rPr>
              <w:t>中</w:t>
            </w:r>
            <w:r>
              <w:rPr>
                <w:rFonts w:eastAsia="黑体" w:hint="eastAsia"/>
                <w:b/>
                <w:kern w:val="0"/>
                <w:szCs w:val="21"/>
              </w:rPr>
              <w:t>抽取直接接触医疗器械岗位人员，核实其是否至少每年进行一次健康检查，并留存检查记录。检查项目应与其岗位工作内容所需具备的身体条件相适宜；</w:t>
            </w:r>
          </w:p>
          <w:p w:rsidR="00000000" w:rsidRDefault="00C96FE0">
            <w:pPr>
              <w:spacing w:line="240" w:lineRule="exact"/>
              <w:ind w:firstLineChars="200" w:firstLine="422"/>
              <w:rPr>
                <w:rFonts w:hint="eastAsia"/>
                <w:sz w:val="20"/>
                <w:szCs w:val="22"/>
                <w:lang w:val="en"/>
              </w:rPr>
            </w:pPr>
            <w:r>
              <w:rPr>
                <w:rFonts w:eastAsia="黑体" w:hint="eastAsia"/>
                <w:b/>
                <w:kern w:val="0"/>
                <w:szCs w:val="21"/>
              </w:rPr>
              <w:t>违规上岗情况：查看是否存在身体条件不符合相应岗位特定要求，仍然从事相关工作的情况。</w:t>
            </w:r>
          </w:p>
        </w:tc>
      </w:tr>
      <w:tr w:rsidR="00000000">
        <w:trPr>
          <w:cantSplit/>
          <w:trHeight w:val="1962"/>
          <w:jc w:val="center"/>
        </w:trPr>
        <w:tc>
          <w:tcPr>
            <w:tcW w:w="771" w:type="dxa"/>
            <w:vMerge w:val="restart"/>
            <w:tcBorders>
              <w:top w:val="single" w:sz="4" w:space="0" w:color="auto"/>
            </w:tcBorders>
            <w:shd w:val="clear" w:color="auto" w:fill="auto"/>
            <w:vAlign w:val="center"/>
          </w:tcPr>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设</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施</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与</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设</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备</w:t>
            </w: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4.</w:t>
            </w:r>
            <w:r>
              <w:rPr>
                <w:rFonts w:hint="eastAsia"/>
                <w:sz w:val="20"/>
                <w:szCs w:val="22"/>
              </w:rPr>
              <w:t>25</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专门提供医疗器械运输、贮存服务的企业应当配备与所提供运输、贮存服务规模相适应的经营管理场所。经营管理场所应当配备日常办公与计算机设备，整洁、卫生，满足日常管理要求。</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经营管理场所真实性：查看企业经营场所产权证明</w:t>
            </w:r>
            <w:r>
              <w:rPr>
                <w:rFonts w:eastAsia="黑体" w:hint="eastAsia"/>
                <w:b/>
                <w:kern w:val="0"/>
                <w:szCs w:val="21"/>
              </w:rPr>
              <w:t>/</w:t>
            </w:r>
            <w:r>
              <w:rPr>
                <w:rFonts w:eastAsia="黑体" w:hint="eastAsia"/>
                <w:b/>
                <w:kern w:val="0"/>
                <w:szCs w:val="21"/>
              </w:rPr>
              <w:t>使用权证明或租赁合同</w:t>
            </w:r>
            <w:r>
              <w:rPr>
                <w:rFonts w:eastAsia="黑体" w:hint="eastAsia"/>
                <w:b/>
                <w:kern w:val="0"/>
                <w:szCs w:val="21"/>
              </w:rPr>
              <w:t>/</w:t>
            </w:r>
            <w:r>
              <w:rPr>
                <w:rFonts w:eastAsia="黑体" w:hint="eastAsia"/>
                <w:b/>
                <w:kern w:val="0"/>
                <w:szCs w:val="21"/>
              </w:rPr>
              <w:t>协议等并现场核实；</w:t>
            </w:r>
          </w:p>
          <w:p w:rsidR="00000000" w:rsidRDefault="00C96FE0">
            <w:pPr>
              <w:spacing w:line="240" w:lineRule="exact"/>
              <w:ind w:firstLineChars="200" w:firstLine="422"/>
              <w:rPr>
                <w:rFonts w:hint="eastAsia"/>
                <w:sz w:val="20"/>
                <w:szCs w:val="22"/>
                <w:lang w:val="en"/>
              </w:rPr>
            </w:pPr>
            <w:r>
              <w:rPr>
                <w:rFonts w:eastAsia="黑体" w:hint="eastAsia"/>
                <w:b/>
                <w:kern w:val="0"/>
                <w:szCs w:val="21"/>
              </w:rPr>
              <w:t>经营管理场所条件：</w:t>
            </w:r>
            <w:r>
              <w:rPr>
                <w:rFonts w:eastAsia="黑体" w:hint="eastAsia"/>
                <w:b/>
                <w:kern w:val="0"/>
                <w:szCs w:val="21"/>
              </w:rPr>
              <w:t>现场</w:t>
            </w:r>
            <w:r>
              <w:rPr>
                <w:rFonts w:eastAsia="黑体" w:hint="eastAsia"/>
                <w:b/>
                <w:kern w:val="0"/>
                <w:szCs w:val="21"/>
              </w:rPr>
              <w:t>查看企业经营场所是否与经营规模相适应，是否整洁、卫生，满足日常管理要求。</w:t>
            </w:r>
          </w:p>
        </w:tc>
      </w:tr>
      <w:tr w:rsidR="00000000">
        <w:trPr>
          <w:cantSplit/>
          <w:trHeight w:val="3642"/>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w:t>
            </w:r>
            <w:r>
              <w:rPr>
                <w:rFonts w:hint="eastAsia"/>
                <w:sz w:val="20"/>
                <w:szCs w:val="22"/>
              </w:rPr>
              <w:t>4</w:t>
            </w:r>
            <w:r>
              <w:rPr>
                <w:rFonts w:hint="eastAsia"/>
                <w:sz w:val="20"/>
                <w:szCs w:val="22"/>
                <w:lang w:eastAsia="zh-Hans"/>
              </w:rPr>
              <w:t>.</w:t>
            </w:r>
            <w:r>
              <w:rPr>
                <w:rFonts w:hint="eastAsia"/>
                <w:sz w:val="20"/>
                <w:szCs w:val="22"/>
                <w:lang w:eastAsia="zh-Hans"/>
              </w:rPr>
              <w:t>2</w:t>
            </w:r>
            <w:r>
              <w:rPr>
                <w:rFonts w:hint="eastAsia"/>
                <w:sz w:val="20"/>
                <w:szCs w:val="22"/>
              </w:rPr>
              <w:t>6.1</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配备与所提供的运输、贮存服务规模以及所运输、贮存医疗器械产品相适应的仓储条件，开展现代物流自动化、智能化与集约化管理，并依据医疗器械产品质量特性和管理要求，合理设置满足不同质量状态、贮存环境要求的库区与库位。</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库房总体要求：</w:t>
            </w:r>
            <w:r>
              <w:rPr>
                <w:rFonts w:eastAsia="黑体" w:hint="eastAsia"/>
                <w:b/>
                <w:kern w:val="0"/>
                <w:szCs w:val="21"/>
              </w:rPr>
              <w:t>现场</w:t>
            </w:r>
            <w:r>
              <w:rPr>
                <w:rFonts w:eastAsia="黑体" w:hint="eastAsia"/>
                <w:b/>
                <w:kern w:val="0"/>
                <w:szCs w:val="21"/>
              </w:rPr>
              <w:t>查看企业库房平面布局图、选址、设计、布局、建造和维护等是否符合医疗器械贮存的要求，并确</w:t>
            </w:r>
            <w:r>
              <w:rPr>
                <w:rFonts w:eastAsia="黑体" w:hint="eastAsia"/>
                <w:b/>
                <w:kern w:val="0"/>
                <w:szCs w:val="21"/>
              </w:rPr>
              <w:t>认仓储条件是否满足开展现代物流自动化、智能化与集约化管理的要求；</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库区设置：</w:t>
            </w:r>
            <w:r>
              <w:rPr>
                <w:rFonts w:eastAsia="黑体" w:hint="eastAsia"/>
                <w:b/>
                <w:kern w:val="0"/>
                <w:szCs w:val="21"/>
              </w:rPr>
              <w:t>现场</w:t>
            </w:r>
            <w:r>
              <w:rPr>
                <w:rFonts w:eastAsia="黑体" w:hint="eastAsia"/>
                <w:b/>
                <w:kern w:val="0"/>
                <w:szCs w:val="21"/>
              </w:rPr>
              <w:t>查看库房是否依据医疗器械产品质量特性合理设置，设置的库区或库位能否满足医疗器械的贮存条件；</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分区管理：</w:t>
            </w:r>
            <w:r>
              <w:rPr>
                <w:rFonts w:eastAsia="黑体" w:hint="eastAsia"/>
                <w:b/>
                <w:kern w:val="0"/>
                <w:szCs w:val="21"/>
              </w:rPr>
              <w:t>现场</w:t>
            </w:r>
            <w:r>
              <w:rPr>
                <w:rFonts w:eastAsia="黑体" w:hint="eastAsia"/>
                <w:b/>
                <w:kern w:val="0"/>
                <w:szCs w:val="21"/>
              </w:rPr>
              <w:t>查看库房是否按质量状态实行分区管理，包括待验区、合格品区、不合格品区、发货区、退货区等，并有明显区分（如可采用色标管理，设置待验区、退货区为黄色、合格品区和发货区为绿色、不合格品区为红色）；</w:t>
            </w:r>
          </w:p>
          <w:p w:rsidR="00000000" w:rsidRDefault="00C96FE0">
            <w:pPr>
              <w:spacing w:line="240" w:lineRule="exact"/>
              <w:ind w:firstLineChars="200" w:firstLine="422"/>
              <w:rPr>
                <w:rFonts w:hint="eastAsia"/>
                <w:sz w:val="20"/>
                <w:szCs w:val="22"/>
                <w:lang w:val="en"/>
              </w:rPr>
            </w:pPr>
            <w:r>
              <w:rPr>
                <w:rFonts w:eastAsia="黑体" w:hint="eastAsia"/>
                <w:b/>
                <w:kern w:val="0"/>
                <w:szCs w:val="21"/>
              </w:rPr>
              <w:t>冷库库房分区管理：</w:t>
            </w:r>
            <w:r>
              <w:rPr>
                <w:rFonts w:eastAsia="黑体" w:hint="eastAsia"/>
                <w:b/>
                <w:kern w:val="0"/>
                <w:szCs w:val="21"/>
              </w:rPr>
              <w:t>现场</w:t>
            </w:r>
            <w:r>
              <w:rPr>
                <w:rFonts w:eastAsia="黑体" w:hint="eastAsia"/>
                <w:b/>
                <w:kern w:val="0"/>
                <w:szCs w:val="21"/>
              </w:rPr>
              <w:t>查看冷库内应按质量状态实行分区管理，</w:t>
            </w:r>
            <w:r>
              <w:rPr>
                <w:rFonts w:eastAsia="黑体" w:hint="eastAsia"/>
                <w:b/>
                <w:kern w:val="0"/>
                <w:szCs w:val="21"/>
              </w:rPr>
              <w:t>还应</w:t>
            </w:r>
            <w:r>
              <w:rPr>
                <w:rFonts w:eastAsia="黑体" w:hint="eastAsia"/>
                <w:b/>
                <w:kern w:val="0"/>
                <w:szCs w:val="21"/>
              </w:rPr>
              <w:t>设置包装材料预冷区（货位），并有明显标示。</w:t>
            </w:r>
          </w:p>
        </w:tc>
      </w:tr>
      <w:tr w:rsidR="00000000">
        <w:trPr>
          <w:cantSplit/>
          <w:trHeight w:val="1666"/>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rFonts w:hint="eastAsia"/>
                <w:sz w:val="20"/>
                <w:szCs w:val="22"/>
                <w:lang w:eastAsia="zh-Hans"/>
              </w:rPr>
            </w:pPr>
            <w:r>
              <w:rPr>
                <w:rFonts w:hint="eastAsia"/>
                <w:sz w:val="20"/>
                <w:szCs w:val="22"/>
              </w:rPr>
              <w:t>※</w:t>
            </w:r>
            <w:r>
              <w:rPr>
                <w:rFonts w:hint="eastAsia"/>
                <w:sz w:val="20"/>
                <w:szCs w:val="22"/>
              </w:rPr>
              <w:t>4</w:t>
            </w:r>
            <w:r>
              <w:rPr>
                <w:rFonts w:hint="eastAsia"/>
                <w:sz w:val="20"/>
                <w:szCs w:val="22"/>
                <w:lang w:eastAsia="zh-Hans"/>
              </w:rPr>
              <w:t>.</w:t>
            </w:r>
            <w:r>
              <w:rPr>
                <w:rFonts w:hint="eastAsia"/>
                <w:sz w:val="20"/>
                <w:szCs w:val="22"/>
                <w:lang w:eastAsia="zh-Hans"/>
              </w:rPr>
              <w:t>2</w:t>
            </w:r>
            <w:r>
              <w:rPr>
                <w:rFonts w:hint="eastAsia"/>
                <w:sz w:val="20"/>
                <w:szCs w:val="22"/>
              </w:rPr>
              <w:t>6</w:t>
            </w:r>
            <w:r>
              <w:rPr>
                <w:rFonts w:hint="eastAsia"/>
                <w:sz w:val="20"/>
                <w:szCs w:val="22"/>
                <w:lang w:eastAsia="zh-Hans"/>
              </w:rPr>
              <w:t>.</w:t>
            </w:r>
            <w:r>
              <w:rPr>
                <w:rFonts w:hint="eastAsia"/>
                <w:sz w:val="20"/>
                <w:szCs w:val="22"/>
                <w:lang w:eastAsia="zh-Hans"/>
              </w:rPr>
              <w:t>2</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库房温度</w:t>
            </w:r>
            <w:r>
              <w:rPr>
                <w:rFonts w:eastAsia="仿宋_GB2312" w:hint="eastAsia"/>
                <w:kern w:val="0"/>
                <w:szCs w:val="21"/>
              </w:rPr>
              <w:t>、湿度应当符合所贮存医疗器械说明书或者标签标示的要求，库房及设施与设备基本要求应当符合《医疗器械经营质量管理规范》。</w:t>
            </w:r>
          </w:p>
          <w:p w:rsidR="00000000" w:rsidRDefault="00C96FE0">
            <w:pPr>
              <w:spacing w:line="240" w:lineRule="exact"/>
              <w:ind w:firstLineChars="200" w:firstLine="422"/>
              <w:rPr>
                <w:rFonts w:eastAsia="黑体"/>
                <w:b/>
                <w:kern w:val="0"/>
                <w:szCs w:val="21"/>
              </w:rPr>
            </w:pPr>
            <w:r>
              <w:rPr>
                <w:rFonts w:eastAsia="黑体" w:hint="eastAsia"/>
                <w:b/>
                <w:kern w:val="0"/>
                <w:szCs w:val="21"/>
              </w:rPr>
              <w:t>库房平面图：现场查看企业仓库平面图（温区设置、温度探点设置、物流动线等）与实际库房布局是否一致；</w:t>
            </w:r>
          </w:p>
          <w:p w:rsidR="00000000" w:rsidRDefault="00C96FE0">
            <w:pPr>
              <w:spacing w:line="240" w:lineRule="exact"/>
              <w:ind w:firstLineChars="200" w:firstLine="422"/>
              <w:rPr>
                <w:rFonts w:hint="eastAsia"/>
                <w:sz w:val="20"/>
                <w:szCs w:val="22"/>
                <w:lang w:val="en"/>
              </w:rPr>
            </w:pPr>
            <w:r>
              <w:rPr>
                <w:rFonts w:eastAsia="黑体" w:hint="eastAsia"/>
                <w:b/>
                <w:kern w:val="0"/>
                <w:szCs w:val="21"/>
              </w:rPr>
              <w:t>抽查产品贮存条件：现场确认库房及设施与设备的温度、湿度设置情况，抽查贮存的医疗器械，核实贮存环境是否满足医疗器械产品说明书或标签标示的要求。</w:t>
            </w:r>
          </w:p>
        </w:tc>
      </w:tr>
      <w:tr w:rsidR="00000000">
        <w:trPr>
          <w:cantSplit/>
          <w:trHeight w:val="2373"/>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4</w:t>
            </w:r>
            <w:r>
              <w:rPr>
                <w:rFonts w:hint="eastAsia"/>
                <w:sz w:val="20"/>
                <w:szCs w:val="22"/>
                <w:lang w:eastAsia="zh-Hans"/>
              </w:rPr>
              <w:t>.</w:t>
            </w:r>
            <w:r>
              <w:rPr>
                <w:rFonts w:hint="eastAsia"/>
                <w:sz w:val="20"/>
                <w:szCs w:val="22"/>
              </w:rPr>
              <w:t>27</w:t>
            </w:r>
          </w:p>
        </w:tc>
        <w:tc>
          <w:tcPr>
            <w:tcW w:w="7655" w:type="dxa"/>
            <w:shd w:val="clear" w:color="auto" w:fill="FFFFFF"/>
            <w:vAlign w:val="center"/>
          </w:tcPr>
          <w:p w:rsidR="00000000" w:rsidRDefault="00C96FE0">
            <w:pPr>
              <w:spacing w:line="240" w:lineRule="exact"/>
              <w:ind w:firstLineChars="200" w:firstLine="400"/>
              <w:rPr>
                <w:rFonts w:eastAsia="仿宋_GB2312" w:hint="eastAsia"/>
                <w:kern w:val="0"/>
                <w:szCs w:val="21"/>
                <w:lang w:val="en"/>
              </w:rPr>
            </w:pPr>
            <w:r>
              <w:rPr>
                <w:rFonts w:hint="eastAsia"/>
                <w:sz w:val="20"/>
                <w:szCs w:val="22"/>
              </w:rPr>
              <w:t xml:space="preserve"> </w:t>
            </w:r>
            <w:r>
              <w:rPr>
                <w:rFonts w:eastAsia="仿宋_GB2312" w:hint="eastAsia"/>
                <w:kern w:val="0"/>
                <w:szCs w:val="21"/>
              </w:rPr>
              <w:t>库房中贮存</w:t>
            </w:r>
            <w:r>
              <w:rPr>
                <w:rFonts w:eastAsia="仿宋_GB2312" w:hint="eastAsia"/>
                <w:kern w:val="0"/>
                <w:szCs w:val="21"/>
                <w:lang w:val="en"/>
              </w:rPr>
              <w:t>非医疗器械产品时，应当做好库房分区管理，充分评估非医疗器械产品对</w:t>
            </w:r>
            <w:r>
              <w:rPr>
                <w:rFonts w:eastAsia="仿宋_GB2312" w:hint="eastAsia"/>
                <w:kern w:val="0"/>
                <w:szCs w:val="21"/>
              </w:rPr>
              <w:t>医疗器械产品</w:t>
            </w:r>
            <w:r>
              <w:rPr>
                <w:rFonts w:eastAsia="仿宋_GB2312" w:hint="eastAsia"/>
                <w:kern w:val="0"/>
                <w:szCs w:val="21"/>
                <w:lang w:val="en"/>
              </w:rPr>
              <w:t>的污染风险，制定措施确保</w:t>
            </w:r>
            <w:r>
              <w:rPr>
                <w:rFonts w:eastAsia="仿宋_GB2312" w:hint="eastAsia"/>
                <w:kern w:val="0"/>
                <w:szCs w:val="21"/>
              </w:rPr>
              <w:t>医疗器械</w:t>
            </w:r>
            <w:r>
              <w:rPr>
                <w:rFonts w:eastAsia="仿宋_GB2312" w:hint="eastAsia"/>
                <w:kern w:val="0"/>
                <w:szCs w:val="21"/>
                <w:lang w:val="en"/>
              </w:rPr>
              <w:t>贮存环境安全。组合销</w:t>
            </w:r>
            <w:r>
              <w:rPr>
                <w:rFonts w:eastAsia="仿宋_GB2312" w:hint="eastAsia"/>
                <w:kern w:val="0"/>
                <w:szCs w:val="21"/>
                <w:lang w:val="en"/>
              </w:rPr>
              <w:t>售</w:t>
            </w:r>
            <w:r>
              <w:rPr>
                <w:rFonts w:eastAsia="仿宋_GB2312" w:hint="eastAsia"/>
                <w:kern w:val="0"/>
                <w:szCs w:val="21"/>
              </w:rPr>
              <w:t>的</w:t>
            </w:r>
            <w:r>
              <w:rPr>
                <w:rFonts w:eastAsia="仿宋_GB2312" w:hint="eastAsia"/>
                <w:kern w:val="0"/>
                <w:szCs w:val="21"/>
                <w:lang w:val="en"/>
              </w:rPr>
              <w:t>医疗器械和非医疗器械可</w:t>
            </w:r>
            <w:r>
              <w:rPr>
                <w:rFonts w:eastAsia="仿宋_GB2312" w:hint="eastAsia"/>
                <w:kern w:val="0"/>
                <w:szCs w:val="21"/>
              </w:rPr>
              <w:t>以</w:t>
            </w:r>
            <w:r>
              <w:rPr>
                <w:rFonts w:eastAsia="仿宋_GB2312" w:hint="eastAsia"/>
                <w:kern w:val="0"/>
                <w:szCs w:val="21"/>
                <w:lang w:val="en"/>
              </w:rPr>
              <w:t>不分开</w:t>
            </w:r>
            <w:r>
              <w:rPr>
                <w:rFonts w:eastAsia="仿宋_GB2312" w:hint="eastAsia"/>
                <w:kern w:val="0"/>
                <w:szCs w:val="21"/>
              </w:rPr>
              <w:t>贮</w:t>
            </w:r>
            <w:r>
              <w:rPr>
                <w:rFonts w:eastAsia="仿宋_GB2312" w:hint="eastAsia"/>
                <w:kern w:val="0"/>
                <w:szCs w:val="21"/>
                <w:lang w:val="en"/>
              </w:rPr>
              <w:t>存。</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非医疗器械产品贮存：现场确认是否有非医疗器械产品，确认非医疗器械与医疗器械产品是否采用分隔方式或者分离方式有效分开；</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组合销售出库产品：医疗器械和非医疗器械组合销售出库的产品可不分开存放。医疗器械和非医疗器械组合销售的，应提供组合销售出库记录或者委托方出具的相关组合销售说明文件；</w:t>
            </w:r>
          </w:p>
          <w:p w:rsidR="00000000" w:rsidRDefault="00C96FE0">
            <w:pPr>
              <w:spacing w:line="240" w:lineRule="exact"/>
              <w:ind w:firstLineChars="200" w:firstLine="422"/>
              <w:rPr>
                <w:rFonts w:hint="eastAsia"/>
                <w:sz w:val="20"/>
                <w:szCs w:val="22"/>
              </w:rPr>
            </w:pPr>
            <w:r>
              <w:rPr>
                <w:rFonts w:eastAsia="黑体" w:hint="eastAsia"/>
                <w:b/>
                <w:kern w:val="0"/>
                <w:szCs w:val="21"/>
              </w:rPr>
              <w:t>防止污染的措施：查看贮存的非医疗器械产品对医疗器械产品的污染风险以及企业采取的措施。</w:t>
            </w:r>
          </w:p>
        </w:tc>
      </w:tr>
      <w:tr w:rsidR="00000000">
        <w:trPr>
          <w:cantSplit/>
          <w:trHeight w:val="7306"/>
          <w:jc w:val="center"/>
        </w:trPr>
        <w:tc>
          <w:tcPr>
            <w:tcW w:w="771" w:type="dxa"/>
            <w:vMerge w:val="restart"/>
            <w:shd w:val="clear" w:color="auto" w:fill="auto"/>
            <w:vAlign w:val="center"/>
          </w:tcPr>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lastRenderedPageBreak/>
              <w:t>设</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施</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与</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设</w:t>
            </w:r>
          </w:p>
          <w:p w:rsidR="00000000" w:rsidRDefault="00C96FE0">
            <w:pPr>
              <w:pStyle w:val="gb5"/>
              <w:spacing w:line="300" w:lineRule="exact"/>
              <w:jc w:val="center"/>
              <w:rPr>
                <w:rFonts w:ascii="Times New Roman" w:hAnsi="Times New Roman" w:cs="Times New Roman"/>
                <w:color w:val="auto"/>
              </w:rPr>
            </w:pPr>
            <w:r>
              <w:rPr>
                <w:rFonts w:ascii="Times New Roman" w:eastAsia="方正小标宋_GBK" w:hAnsi="Times New Roman" w:cs="Times New Roman" w:hint="eastAsia"/>
                <w:color w:val="auto"/>
              </w:rPr>
              <w:t>备</w:t>
            </w:r>
          </w:p>
        </w:tc>
        <w:tc>
          <w:tcPr>
            <w:tcW w:w="930" w:type="dxa"/>
            <w:shd w:val="clear" w:color="auto" w:fill="auto"/>
            <w:vAlign w:val="center"/>
          </w:tcPr>
          <w:p w:rsidR="00000000" w:rsidRDefault="00C96FE0">
            <w:pPr>
              <w:spacing w:line="240" w:lineRule="exact"/>
              <w:jc w:val="center"/>
              <w:rPr>
                <w:sz w:val="20"/>
                <w:szCs w:val="22"/>
              </w:rPr>
            </w:pPr>
            <w:r>
              <w:rPr>
                <w:rFonts w:ascii="宋体" w:hAnsi="宋体" w:cs="宋体" w:hint="eastAsia"/>
                <w:sz w:val="20"/>
                <w:szCs w:val="22"/>
              </w:rPr>
              <w:t>※</w:t>
            </w:r>
            <w:r>
              <w:rPr>
                <w:rFonts w:hint="eastAsia"/>
                <w:sz w:val="20"/>
                <w:szCs w:val="22"/>
              </w:rPr>
              <w:t>4</w:t>
            </w:r>
            <w:r>
              <w:rPr>
                <w:rFonts w:hint="eastAsia"/>
                <w:sz w:val="20"/>
                <w:szCs w:val="22"/>
                <w:lang w:eastAsia="zh-Hans"/>
              </w:rPr>
              <w:t>.</w:t>
            </w:r>
            <w:r>
              <w:rPr>
                <w:rFonts w:hint="eastAsia"/>
                <w:sz w:val="20"/>
                <w:szCs w:val="22"/>
              </w:rPr>
              <w:t>28</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专门提供医疗器械运输、贮存服务的企业应当配备与所提供运输、贮存服务规</w:t>
            </w:r>
            <w:r>
              <w:rPr>
                <w:rFonts w:eastAsia="仿宋_GB2312" w:hint="eastAsia"/>
                <w:kern w:val="0"/>
                <w:szCs w:val="21"/>
                <w:lang w:val="en"/>
              </w:rPr>
              <w:t>模相适应的设备设施，仓储设备设施应当满足医疗器械运输、贮存服务全过程的物流操作与质量管理要求，</w:t>
            </w:r>
            <w:r>
              <w:rPr>
                <w:rFonts w:eastAsia="仿宋_GB2312" w:hint="eastAsia"/>
                <w:kern w:val="0"/>
                <w:szCs w:val="21"/>
              </w:rPr>
              <w:t>应当包括以下设备：</w:t>
            </w:r>
          </w:p>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（一）计算机硬件设备。应当</w:t>
            </w:r>
            <w:r>
              <w:rPr>
                <w:rFonts w:eastAsia="仿宋_GB2312" w:hint="eastAsia"/>
                <w:kern w:val="0"/>
                <w:szCs w:val="21"/>
              </w:rPr>
              <w:t>配备满足</w:t>
            </w:r>
            <w:r>
              <w:rPr>
                <w:rFonts w:eastAsia="仿宋_GB2312" w:hint="eastAsia"/>
                <w:kern w:val="0"/>
                <w:szCs w:val="21"/>
                <w:lang w:val="en"/>
              </w:rPr>
              <w:t>收货、验收、上架、在库检查、拣选、复核、包装、运输及质量管理等各环节</w:t>
            </w:r>
            <w:r>
              <w:rPr>
                <w:rFonts w:eastAsia="仿宋_GB2312" w:hint="eastAsia"/>
                <w:kern w:val="0"/>
                <w:szCs w:val="21"/>
              </w:rPr>
              <w:t>管理要求的设备。</w:t>
            </w:r>
          </w:p>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（二）医疗器械唯一标识采集识读设备。</w:t>
            </w:r>
            <w:r>
              <w:rPr>
                <w:rFonts w:eastAsia="仿宋_GB2312" w:hint="eastAsia"/>
                <w:kern w:val="0"/>
                <w:szCs w:val="21"/>
              </w:rPr>
              <w:t>包括扫码枪、手持终端等</w:t>
            </w:r>
            <w:r>
              <w:rPr>
                <w:rFonts w:eastAsia="仿宋_GB2312" w:hint="eastAsia"/>
                <w:kern w:val="0"/>
                <w:szCs w:val="21"/>
                <w:lang w:val="en"/>
              </w:rPr>
              <w:t>采集识读设备。</w:t>
            </w:r>
          </w:p>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（三）货架系统。包括托盘货架、拆零拣选货架及其他货架。</w:t>
            </w:r>
          </w:p>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（四）装卸搬运及输送设备。包括推车、叉车（手动、电动）及其他设备。</w:t>
            </w:r>
          </w:p>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（五）分拣及出库设备。包括电子标签辅助拣货系统或手持终端拣货系统等设备。</w:t>
            </w:r>
          </w:p>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（六）</w:t>
            </w:r>
            <w:r>
              <w:rPr>
                <w:rFonts w:eastAsia="仿宋_GB2312" w:hint="eastAsia"/>
                <w:kern w:val="0"/>
                <w:szCs w:val="21"/>
                <w:lang w:val="en"/>
              </w:rPr>
              <w:t>避光、通风、防潮、防虫、防鼠等设备。</w:t>
            </w:r>
          </w:p>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（七）温湿度自动</w:t>
            </w:r>
            <w:r>
              <w:rPr>
                <w:rFonts w:eastAsia="仿宋_GB2312" w:hint="eastAsia"/>
                <w:kern w:val="0"/>
                <w:szCs w:val="21"/>
              </w:rPr>
              <w:t>监测及控制</w:t>
            </w:r>
            <w:r>
              <w:rPr>
                <w:rFonts w:eastAsia="仿宋_GB2312" w:hint="eastAsia"/>
                <w:kern w:val="0"/>
                <w:szCs w:val="21"/>
                <w:lang w:val="en"/>
              </w:rPr>
              <w:t>设备。应当配备符合医疗器械冷链管理要求的环境监测及控制设备，</w:t>
            </w:r>
            <w:r>
              <w:rPr>
                <w:rFonts w:eastAsia="仿宋_GB2312" w:hint="eastAsia"/>
                <w:kern w:val="0"/>
                <w:szCs w:val="21"/>
              </w:rPr>
              <w:t>定期对环境监测设备进行校准或检定，并予以标识。</w:t>
            </w:r>
          </w:p>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八）运输车辆及设备。应当配备与所提供运输、贮存服务规模相适应的运输车辆。冷链运输车辆应当配备卫星定位系统，可实现对车辆运输监控。冷藏箱（保温箱）、冷藏运输车辆应当符合医疗器械冷链管理相关要求。</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仓储设备设施配置：现场查看企业配备的设施设备是否与所提供运输、贮存服务的规模相适应，各类设备配置数量是否满足日常操作和质量管理要求；</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检定校准：</w:t>
            </w:r>
            <w:r>
              <w:rPr>
                <w:rFonts w:eastAsia="黑体" w:hint="eastAsia"/>
                <w:b/>
                <w:kern w:val="0"/>
                <w:szCs w:val="21"/>
              </w:rPr>
              <w:t>查看需检定</w:t>
            </w:r>
            <w:r>
              <w:rPr>
                <w:rFonts w:eastAsia="黑体" w:hint="eastAsia"/>
                <w:b/>
                <w:kern w:val="0"/>
                <w:szCs w:val="21"/>
              </w:rPr>
              <w:t>或校准</w:t>
            </w:r>
            <w:r>
              <w:rPr>
                <w:rFonts w:eastAsia="黑体" w:hint="eastAsia"/>
                <w:b/>
                <w:kern w:val="0"/>
                <w:szCs w:val="21"/>
              </w:rPr>
              <w:t>的计量器具和计量设备校准、检定证明及其使用、检定记录等，确认按照国家有关规定进行定期校准或者检定，并予以标识；</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运输车辆及设备：根据企业配置车辆情况，查看常温运输车辆和冷藏运输车辆产权、行驶证等证明文件；若采用车辆租赁等方式，应查看车辆租赁协议是否有效并能满足日常运输需求；</w:t>
            </w:r>
          </w:p>
          <w:p w:rsidR="00000000" w:rsidRDefault="00C96FE0">
            <w:pPr>
              <w:spacing w:line="240" w:lineRule="exact"/>
              <w:ind w:firstLineChars="200" w:firstLine="422"/>
              <w:rPr>
                <w:rFonts w:eastAsia="仿宋_GB2312" w:hint="eastAsia"/>
                <w:kern w:val="0"/>
                <w:szCs w:val="21"/>
              </w:rPr>
            </w:pPr>
            <w:r>
              <w:rPr>
                <w:rFonts w:eastAsia="黑体" w:hint="eastAsia"/>
                <w:b/>
                <w:kern w:val="0"/>
                <w:szCs w:val="21"/>
              </w:rPr>
              <w:t>冷链设备：涉及时，冷链运输车辆是否配备卫星定位系统，实现对车辆运输监控。查看温湿度自动监测及控制设备、冷藏箱（保温箱）、冷藏运输车辆是否符合《医疗器械冷链（运输、贮存）管理指南》相关要求。</w:t>
            </w:r>
          </w:p>
        </w:tc>
      </w:tr>
      <w:tr w:rsidR="00000000">
        <w:trPr>
          <w:cantSplit/>
          <w:trHeight w:val="2821"/>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4</w:t>
            </w:r>
            <w:r>
              <w:rPr>
                <w:rFonts w:hint="eastAsia"/>
                <w:sz w:val="20"/>
                <w:szCs w:val="22"/>
                <w:lang w:eastAsia="zh-Hans"/>
              </w:rPr>
              <w:t>.</w:t>
            </w:r>
            <w:r>
              <w:rPr>
                <w:rFonts w:hint="eastAsia"/>
                <w:sz w:val="20"/>
                <w:szCs w:val="22"/>
              </w:rPr>
              <w:t>29</w:t>
            </w:r>
          </w:p>
        </w:tc>
        <w:tc>
          <w:tcPr>
            <w:tcW w:w="7655" w:type="dxa"/>
            <w:shd w:val="clear" w:color="auto" w:fill="FFFFFF"/>
            <w:vAlign w:val="center"/>
          </w:tcPr>
          <w:p w:rsidR="00000000" w:rsidRDefault="00C96FE0">
            <w:pPr>
              <w:spacing w:line="240" w:lineRule="exact"/>
              <w:ind w:firstLineChars="200" w:firstLine="400"/>
              <w:rPr>
                <w:rFonts w:hint="eastAsia"/>
                <w:sz w:val="20"/>
                <w:szCs w:val="22"/>
              </w:rPr>
            </w:pPr>
            <w:r>
              <w:rPr>
                <w:rFonts w:hint="eastAsia"/>
                <w:sz w:val="20"/>
                <w:szCs w:val="22"/>
                <w:lang w:val="en"/>
              </w:rPr>
              <w:t xml:space="preserve"> </w:t>
            </w:r>
            <w:r>
              <w:rPr>
                <w:rFonts w:eastAsia="仿宋_GB2312" w:hint="eastAsia"/>
                <w:kern w:val="0"/>
                <w:szCs w:val="21"/>
              </w:rPr>
              <w:t>专门提供医疗器</w:t>
            </w:r>
            <w:r>
              <w:rPr>
                <w:rFonts w:eastAsia="仿宋_GB2312" w:hint="eastAsia"/>
                <w:kern w:val="0"/>
                <w:szCs w:val="21"/>
              </w:rPr>
              <w:t>械运输、贮存服务的企业应当加强实时监测监控管理，应当包括：库房进出通道及各库区的视频监控，各库区温湿度监控，运输车辆监控，仓储设备监控以及异常状况报警等功能。</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监测监控管理：现场查看企业是否具备实时监测监控能力；</w:t>
            </w:r>
            <w:r>
              <w:rPr>
                <w:rFonts w:eastAsia="黑体" w:hint="eastAsia"/>
                <w:b/>
                <w:kern w:val="0"/>
                <w:szCs w:val="21"/>
              </w:rPr>
              <w:t xml:space="preserve"> </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监测监控场景：监测监控场景是否包括：库房进出通道及各库区的视频监控，各库区温湿度监控，运输车辆监控，仓储设备监控以及异常状况报警等功能；</w:t>
            </w:r>
          </w:p>
          <w:p w:rsidR="00000000" w:rsidRDefault="00C96FE0">
            <w:pPr>
              <w:spacing w:line="240" w:lineRule="exact"/>
              <w:ind w:firstLineChars="200" w:firstLine="422"/>
              <w:rPr>
                <w:rFonts w:hint="eastAsia"/>
                <w:sz w:val="20"/>
                <w:szCs w:val="22"/>
              </w:rPr>
            </w:pPr>
            <w:r>
              <w:rPr>
                <w:rFonts w:eastAsia="黑体" w:hint="eastAsia"/>
                <w:b/>
                <w:kern w:val="0"/>
                <w:szCs w:val="21"/>
              </w:rPr>
              <w:t>异常状况报警：现场查看企业是否具有监控系统报警功能（包括温湿度超标报警、断电报警等），报警需采用灯光或声音或信息等易察觉方式。</w:t>
            </w:r>
          </w:p>
        </w:tc>
      </w:tr>
      <w:tr w:rsidR="00000000">
        <w:trPr>
          <w:cantSplit/>
          <w:trHeight w:val="2321"/>
          <w:jc w:val="center"/>
        </w:trPr>
        <w:tc>
          <w:tcPr>
            <w:tcW w:w="771" w:type="dxa"/>
            <w:vMerge/>
            <w:tcBorders>
              <w:bottom w:val="single" w:sz="4" w:space="0" w:color="auto"/>
            </w:tcBorders>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4</w:t>
            </w:r>
            <w:r>
              <w:rPr>
                <w:rFonts w:hint="eastAsia"/>
                <w:sz w:val="20"/>
                <w:szCs w:val="22"/>
                <w:lang w:eastAsia="zh-Hans"/>
              </w:rPr>
              <w:t>.</w:t>
            </w:r>
            <w:r>
              <w:rPr>
                <w:rFonts w:hint="eastAsia"/>
                <w:sz w:val="20"/>
                <w:szCs w:val="22"/>
              </w:rPr>
              <w:t>30</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w:t>
            </w:r>
            <w:r>
              <w:rPr>
                <w:rFonts w:eastAsia="仿宋_GB2312" w:hint="eastAsia"/>
                <w:kern w:val="0"/>
                <w:szCs w:val="21"/>
              </w:rPr>
              <w:t>运输、贮存服务的企业运输、贮存产品包括冷链管理医疗器械时，应当配备备用供电设备或采用双路供电，保证在紧急情况下能够及时采取有效应对措施。</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制度执行：涉及时，检查企业是否按照冷链医疗器械应急管理制度执行，配置相关设施与设备、人员与工作流程，保证在紧急情况下能够及时采取有效应对措施；</w:t>
            </w:r>
          </w:p>
          <w:p w:rsidR="00000000" w:rsidRDefault="00C96FE0">
            <w:pPr>
              <w:spacing w:line="240" w:lineRule="exact"/>
              <w:ind w:firstLineChars="200" w:firstLine="422"/>
              <w:rPr>
                <w:rFonts w:hint="eastAsia"/>
                <w:sz w:val="20"/>
                <w:szCs w:val="22"/>
              </w:rPr>
            </w:pPr>
            <w:r>
              <w:rPr>
                <w:rFonts w:eastAsia="黑体" w:hint="eastAsia"/>
                <w:b/>
                <w:kern w:val="0"/>
                <w:szCs w:val="21"/>
              </w:rPr>
              <w:t>备用供电设备：现场</w:t>
            </w:r>
            <w:r>
              <w:rPr>
                <w:rFonts w:eastAsia="黑体" w:hint="eastAsia"/>
                <w:b/>
                <w:kern w:val="0"/>
                <w:szCs w:val="21"/>
              </w:rPr>
              <w:t>确认</w:t>
            </w:r>
            <w:r>
              <w:rPr>
                <w:rFonts w:eastAsia="黑体" w:hint="eastAsia"/>
                <w:b/>
                <w:kern w:val="0"/>
                <w:szCs w:val="21"/>
              </w:rPr>
              <w:t>企业是否配备备用供电设备或采用双路供电</w:t>
            </w:r>
            <w:r>
              <w:rPr>
                <w:rFonts w:eastAsia="黑体" w:hint="eastAsia"/>
                <w:b/>
                <w:kern w:val="0"/>
                <w:szCs w:val="21"/>
              </w:rPr>
              <w:t>等设施；</w:t>
            </w:r>
            <w:r>
              <w:rPr>
                <w:rFonts w:eastAsia="黑体" w:hint="eastAsia"/>
                <w:b/>
                <w:kern w:val="0"/>
                <w:szCs w:val="21"/>
              </w:rPr>
              <w:t>备用供电设备是否建立使用、清洁、维护和维修的操作规程，并保存相应的记录。</w:t>
            </w:r>
          </w:p>
        </w:tc>
      </w:tr>
      <w:tr w:rsidR="00000000">
        <w:trPr>
          <w:cantSplit/>
          <w:trHeight w:val="4828"/>
          <w:jc w:val="center"/>
        </w:trPr>
        <w:tc>
          <w:tcPr>
            <w:tcW w:w="771" w:type="dxa"/>
            <w:vMerge w:val="restart"/>
            <w:tcBorders>
              <w:top w:val="single" w:sz="4" w:space="0" w:color="auto"/>
            </w:tcBorders>
            <w:shd w:val="clear" w:color="auto" w:fill="auto"/>
            <w:vAlign w:val="center"/>
          </w:tcPr>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lastRenderedPageBreak/>
              <w:t>计</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算</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机</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信</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息</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系</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统</w:t>
            </w:r>
          </w:p>
          <w:p w:rsidR="00000000" w:rsidRDefault="00C96FE0">
            <w:pPr>
              <w:spacing w:line="300" w:lineRule="exact"/>
              <w:rPr>
                <w:rFonts w:eastAsia="方正小标宋_GBK" w:hint="eastAsia"/>
                <w:kern w:val="0"/>
                <w:szCs w:val="21"/>
              </w:rPr>
            </w:pPr>
          </w:p>
        </w:tc>
        <w:tc>
          <w:tcPr>
            <w:tcW w:w="930" w:type="dxa"/>
            <w:shd w:val="clear" w:color="auto" w:fill="auto"/>
            <w:vAlign w:val="center"/>
          </w:tcPr>
          <w:p w:rsidR="00000000" w:rsidRDefault="00C96FE0">
            <w:pPr>
              <w:spacing w:line="240" w:lineRule="exact"/>
              <w:jc w:val="center"/>
              <w:rPr>
                <w:sz w:val="20"/>
                <w:szCs w:val="22"/>
              </w:rPr>
            </w:pPr>
            <w:r>
              <w:rPr>
                <w:rFonts w:ascii="宋体" w:hAnsi="宋体" w:cs="宋体" w:hint="eastAsia"/>
                <w:sz w:val="20"/>
                <w:szCs w:val="22"/>
              </w:rPr>
              <w:t>※</w:t>
            </w:r>
            <w:r>
              <w:rPr>
                <w:rFonts w:hint="eastAsia"/>
                <w:sz w:val="20"/>
                <w:szCs w:val="22"/>
              </w:rPr>
              <w:t>5</w:t>
            </w:r>
            <w:r>
              <w:rPr>
                <w:rFonts w:hint="eastAsia"/>
                <w:sz w:val="20"/>
                <w:szCs w:val="22"/>
                <w:lang w:eastAsia="zh-Hans"/>
              </w:rPr>
              <w:t>.</w:t>
            </w:r>
            <w:r>
              <w:rPr>
                <w:rFonts w:hint="eastAsia"/>
                <w:sz w:val="20"/>
                <w:szCs w:val="22"/>
              </w:rPr>
              <w:t>32</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专门提供医疗器械运输、贮存服务的企业应当配备</w:t>
            </w:r>
            <w:r>
              <w:rPr>
                <w:rFonts w:eastAsia="仿宋_GB2312" w:hint="eastAsia"/>
                <w:kern w:val="0"/>
                <w:szCs w:val="21"/>
              </w:rPr>
              <w:t>与现代物流运输、贮存业务要求相适应的计算机信息管理系统，在确保医疗器械质量安全的基础上，持续优化物流管理。</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计算机信息系统应当包括仓库管理系统、温湿度监测系统、运输管理系统等。需冷链运输医疗器械的还应当配备冷链运输管理系统。计算机信息系统应当对医疗器械的运输、贮存全过程实行动态管理和控制，对相关数据进行收集、记录、查询、统计。</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制度执行：</w:t>
            </w:r>
            <w:r>
              <w:rPr>
                <w:rFonts w:eastAsia="黑体" w:hint="eastAsia"/>
                <w:b/>
                <w:kern w:val="0"/>
                <w:szCs w:val="21"/>
              </w:rPr>
              <w:t>查看</w:t>
            </w:r>
            <w:r>
              <w:rPr>
                <w:rFonts w:eastAsia="黑体" w:hint="eastAsia"/>
                <w:b/>
                <w:kern w:val="0"/>
                <w:szCs w:val="21"/>
              </w:rPr>
              <w:t>企业是否按照计算机信息系统管理制度，执行计算信息系统的相关管理；</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信息系统配备：现场查看企业配置的计算机</w:t>
            </w:r>
            <w:r>
              <w:rPr>
                <w:rFonts w:eastAsia="黑体" w:hint="eastAsia"/>
                <w:b/>
                <w:kern w:val="0"/>
                <w:szCs w:val="21"/>
              </w:rPr>
              <w:t>信息</w:t>
            </w:r>
            <w:r>
              <w:rPr>
                <w:rFonts w:eastAsia="黑体" w:hint="eastAsia"/>
                <w:b/>
                <w:kern w:val="0"/>
                <w:szCs w:val="21"/>
              </w:rPr>
              <w:t>系统（包括仓库管理系统、温湿度监测系统、运输管理系统</w:t>
            </w:r>
            <w:r>
              <w:rPr>
                <w:rFonts w:eastAsia="黑体" w:hint="eastAsia"/>
                <w:b/>
                <w:kern w:val="0"/>
                <w:szCs w:val="21"/>
              </w:rPr>
              <w:t>，</w:t>
            </w:r>
            <w:r>
              <w:rPr>
                <w:rFonts w:eastAsia="黑体" w:hint="eastAsia"/>
                <w:b/>
                <w:kern w:val="0"/>
                <w:szCs w:val="21"/>
              </w:rPr>
              <w:t>涉及时</w:t>
            </w:r>
            <w:r>
              <w:rPr>
                <w:rFonts w:eastAsia="黑体" w:hint="eastAsia"/>
                <w:b/>
                <w:kern w:val="0"/>
                <w:szCs w:val="21"/>
              </w:rPr>
              <w:t>还应包括冷链运输管理系统）以及质量管理、收货验收、</w:t>
            </w:r>
            <w:r>
              <w:rPr>
                <w:rFonts w:eastAsia="黑体" w:hint="eastAsia"/>
                <w:b/>
                <w:kern w:val="0"/>
                <w:szCs w:val="21"/>
              </w:rPr>
              <w:t>贮存</w:t>
            </w:r>
            <w:r>
              <w:rPr>
                <w:rFonts w:eastAsia="黑体" w:hint="eastAsia"/>
                <w:b/>
                <w:kern w:val="0"/>
                <w:szCs w:val="21"/>
              </w:rPr>
              <w:t>、出库复核、运输等岗位配备专用的终端设备，是否满足日常使用与质量管理要求；</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信息系统运行网络环境：检查企业是否配置支持系统正常运行的服务器空间和网络环境条件，以保证各岗位在工作位置可以进行信息系统操作；</w:t>
            </w:r>
          </w:p>
          <w:p w:rsidR="00000000" w:rsidRDefault="00C96FE0">
            <w:pPr>
              <w:spacing w:line="240" w:lineRule="exact"/>
              <w:ind w:firstLineChars="200" w:firstLine="422"/>
              <w:rPr>
                <w:rFonts w:hint="eastAsia"/>
                <w:sz w:val="20"/>
                <w:szCs w:val="22"/>
              </w:rPr>
            </w:pPr>
            <w:r>
              <w:rPr>
                <w:rFonts w:eastAsia="黑体" w:hint="eastAsia"/>
                <w:b/>
                <w:kern w:val="0"/>
                <w:szCs w:val="21"/>
              </w:rPr>
              <w:t>信息系统质量控制功能：检查企业计算机信息系统质量控制点设置清单（应包括资质审核核准、基础数据建立与更改、进货查验、在库检查、出库复核、退货、温湿度等质控点），评估系统是否具备对全过程实行动态管理和控制的能力。</w:t>
            </w:r>
          </w:p>
        </w:tc>
      </w:tr>
      <w:tr w:rsidR="00000000">
        <w:trPr>
          <w:cantSplit/>
          <w:trHeight w:val="2870"/>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ascii="宋体" w:hAnsi="宋体" w:cs="宋体" w:hint="eastAsia"/>
                <w:sz w:val="20"/>
                <w:szCs w:val="22"/>
              </w:rPr>
              <w:t>※</w:t>
            </w:r>
            <w:r>
              <w:rPr>
                <w:rFonts w:hint="eastAsia"/>
                <w:sz w:val="20"/>
                <w:szCs w:val="22"/>
              </w:rPr>
              <w:t>5</w:t>
            </w:r>
            <w:r>
              <w:rPr>
                <w:rFonts w:hint="eastAsia"/>
                <w:sz w:val="20"/>
                <w:szCs w:val="22"/>
                <w:lang w:eastAsia="zh-Hans"/>
              </w:rPr>
              <w:t>.</w:t>
            </w:r>
            <w:r>
              <w:rPr>
                <w:rFonts w:hint="eastAsia"/>
                <w:sz w:val="20"/>
                <w:szCs w:val="22"/>
              </w:rPr>
              <w:t>33</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w:t>
            </w:r>
            <w:r>
              <w:rPr>
                <w:rFonts w:eastAsia="仿宋_GB2312" w:hint="eastAsia"/>
                <w:kern w:val="0"/>
                <w:szCs w:val="21"/>
              </w:rPr>
              <w:t>务的企业计算机信息系统中各岗位人员需经过身份确认、设定操作权限，相关权限建立与更改应当由质量负责人或其授权人批准后实施。</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权限设置情况：检查企业计算机</w:t>
            </w:r>
            <w:r>
              <w:rPr>
                <w:rFonts w:eastAsia="黑体" w:hint="eastAsia"/>
                <w:b/>
                <w:kern w:val="0"/>
                <w:szCs w:val="21"/>
              </w:rPr>
              <w:t>信息</w:t>
            </w:r>
            <w:r>
              <w:rPr>
                <w:rFonts w:eastAsia="黑体" w:hint="eastAsia"/>
                <w:b/>
                <w:kern w:val="0"/>
                <w:szCs w:val="21"/>
              </w:rPr>
              <w:t>系统权限设置情况，重点查看系统权限设置是否合理；在人员名册中抽查不同岗位员工，经过身份确认进入计算机</w:t>
            </w:r>
            <w:r>
              <w:rPr>
                <w:rFonts w:eastAsia="黑体" w:hint="eastAsia"/>
                <w:b/>
                <w:kern w:val="0"/>
                <w:szCs w:val="21"/>
              </w:rPr>
              <w:t>信息</w:t>
            </w:r>
            <w:r>
              <w:rPr>
                <w:rFonts w:eastAsia="黑体" w:hint="eastAsia"/>
                <w:b/>
                <w:kern w:val="0"/>
                <w:szCs w:val="21"/>
              </w:rPr>
              <w:t>系统后，核实其操作权限是否与工作职能相匹配，并与管理制度规定和岗位设置一致；</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依据权限操作：现场查看操作人员登录管理，验证密码或者</w:t>
            </w:r>
            <w:r>
              <w:rPr>
                <w:rFonts w:eastAsia="黑体" w:hint="eastAsia"/>
                <w:b/>
                <w:kern w:val="0"/>
                <w:szCs w:val="21"/>
              </w:rPr>
              <w:t>密钥</w:t>
            </w:r>
            <w:r>
              <w:rPr>
                <w:rFonts w:eastAsia="黑体" w:hint="eastAsia"/>
                <w:b/>
                <w:kern w:val="0"/>
                <w:szCs w:val="21"/>
              </w:rPr>
              <w:t>登录方式是否得到控制，防止使用他人账号登录；</w:t>
            </w:r>
          </w:p>
          <w:p w:rsidR="00000000" w:rsidRDefault="00C96FE0">
            <w:pPr>
              <w:spacing w:line="240" w:lineRule="exact"/>
              <w:ind w:firstLineChars="200" w:firstLine="422"/>
              <w:rPr>
                <w:rFonts w:hint="eastAsia"/>
                <w:sz w:val="20"/>
                <w:szCs w:val="22"/>
              </w:rPr>
            </w:pPr>
            <w:r>
              <w:rPr>
                <w:rFonts w:eastAsia="黑体" w:hint="eastAsia"/>
                <w:b/>
                <w:kern w:val="0"/>
                <w:szCs w:val="21"/>
              </w:rPr>
              <w:t>权限管理情况：检查企业计算机</w:t>
            </w:r>
            <w:r>
              <w:rPr>
                <w:rFonts w:eastAsia="黑体" w:hint="eastAsia"/>
                <w:b/>
                <w:kern w:val="0"/>
                <w:szCs w:val="21"/>
              </w:rPr>
              <w:t>信息</w:t>
            </w:r>
            <w:r>
              <w:rPr>
                <w:rFonts w:eastAsia="黑体" w:hint="eastAsia"/>
                <w:b/>
                <w:kern w:val="0"/>
                <w:szCs w:val="21"/>
              </w:rPr>
              <w:t>系统权限建立与更改情况，是否由质量负责人或</w:t>
            </w:r>
            <w:r>
              <w:rPr>
                <w:rFonts w:eastAsia="黑体" w:hint="eastAsia"/>
                <w:b/>
                <w:kern w:val="0"/>
                <w:szCs w:val="21"/>
              </w:rPr>
              <w:t>其授权人批准后实施。</w:t>
            </w:r>
          </w:p>
        </w:tc>
      </w:tr>
      <w:tr w:rsidR="00000000">
        <w:trPr>
          <w:cantSplit/>
          <w:trHeight w:val="2499"/>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rFonts w:hint="eastAsia"/>
                <w:sz w:val="20"/>
                <w:szCs w:val="22"/>
              </w:rPr>
            </w:pPr>
            <w:r>
              <w:rPr>
                <w:rFonts w:hint="eastAsia"/>
                <w:sz w:val="20"/>
                <w:szCs w:val="22"/>
              </w:rPr>
              <w:t>5</w:t>
            </w:r>
            <w:r>
              <w:rPr>
                <w:rFonts w:hint="eastAsia"/>
                <w:sz w:val="20"/>
                <w:szCs w:val="22"/>
                <w:lang w:eastAsia="zh-Hans"/>
              </w:rPr>
              <w:t>.</w:t>
            </w:r>
            <w:r>
              <w:rPr>
                <w:rFonts w:hint="eastAsia"/>
                <w:sz w:val="20"/>
                <w:szCs w:val="22"/>
                <w:lang w:eastAsia="zh-Hans"/>
              </w:rPr>
              <w:t>3</w:t>
            </w:r>
            <w:r>
              <w:rPr>
                <w:rFonts w:hint="eastAsia"/>
                <w:sz w:val="20"/>
                <w:szCs w:val="22"/>
              </w:rPr>
              <w:t>4</w:t>
            </w:r>
          </w:p>
        </w:tc>
        <w:tc>
          <w:tcPr>
            <w:tcW w:w="7655" w:type="dxa"/>
            <w:shd w:val="clear" w:color="auto" w:fill="FFFFFF"/>
            <w:vAlign w:val="center"/>
          </w:tcPr>
          <w:p w:rsidR="00000000" w:rsidRDefault="00C96FE0">
            <w:pPr>
              <w:spacing w:line="240" w:lineRule="exact"/>
              <w:ind w:firstLineChars="200" w:firstLine="420"/>
              <w:rPr>
                <w:rFonts w:hint="eastAsia"/>
                <w:sz w:val="20"/>
                <w:szCs w:val="22"/>
              </w:rPr>
            </w:pPr>
            <w:r>
              <w:rPr>
                <w:rFonts w:eastAsia="仿宋_GB2312" w:hint="eastAsia"/>
                <w:kern w:val="0"/>
                <w:szCs w:val="21"/>
              </w:rPr>
              <w:t>专门提供医疗器械运输、贮存服务的企业应当制定管理措施，保证计算机信息系统的数据准确、真实、安全，不得随意更改；需要数据更改时应当由质量负责人或其授权人审核批准，并留存更改及审核批准记录。</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制度执行：查看企业是否按照数据安全管理制度，执行数据管理工作，通过数据库、权限管理等保证计算机信息系统的数据准确、真实、安全；</w:t>
            </w:r>
          </w:p>
          <w:p w:rsidR="00000000" w:rsidRDefault="00C96FE0">
            <w:pPr>
              <w:spacing w:line="240" w:lineRule="exact"/>
              <w:ind w:firstLineChars="200" w:firstLine="422"/>
              <w:rPr>
                <w:rFonts w:hint="eastAsia"/>
                <w:sz w:val="20"/>
                <w:szCs w:val="22"/>
              </w:rPr>
            </w:pPr>
            <w:r>
              <w:rPr>
                <w:rFonts w:eastAsia="黑体" w:hint="eastAsia"/>
                <w:b/>
                <w:kern w:val="0"/>
                <w:szCs w:val="21"/>
              </w:rPr>
              <w:t>数据更改控制：检查企业是否在数据安全管理制度中识别数据更改的相关情形，并制定了相应的技术措施和管理流程，使计算机信息系统数据不得随意更改；需要数据更改时，应记录</w:t>
            </w:r>
            <w:r>
              <w:rPr>
                <w:rFonts w:eastAsia="黑体" w:hint="eastAsia"/>
                <w:b/>
                <w:kern w:val="0"/>
                <w:szCs w:val="21"/>
              </w:rPr>
              <w:t>修改原因并保留原始记录可查；重点检查数据更改是否由质量负责人或其授权人审核批准，并留存更改及审核批准记录。</w:t>
            </w:r>
          </w:p>
        </w:tc>
      </w:tr>
      <w:tr w:rsidR="00000000">
        <w:trPr>
          <w:cantSplit/>
          <w:trHeight w:val="2163"/>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5</w:t>
            </w:r>
            <w:r>
              <w:rPr>
                <w:rFonts w:hint="eastAsia"/>
                <w:sz w:val="20"/>
                <w:szCs w:val="22"/>
                <w:lang w:eastAsia="zh-Hans"/>
              </w:rPr>
              <w:t>.</w:t>
            </w:r>
            <w:r>
              <w:rPr>
                <w:rFonts w:hint="eastAsia"/>
                <w:sz w:val="20"/>
                <w:szCs w:val="22"/>
              </w:rPr>
              <w:t>35</w:t>
            </w:r>
          </w:p>
        </w:tc>
        <w:tc>
          <w:tcPr>
            <w:tcW w:w="7655" w:type="dxa"/>
            <w:shd w:val="clear" w:color="auto" w:fill="FFFFFF"/>
            <w:vAlign w:val="center"/>
          </w:tcPr>
          <w:p w:rsidR="00000000" w:rsidRDefault="00C96FE0">
            <w:pPr>
              <w:spacing w:line="240" w:lineRule="exact"/>
              <w:ind w:firstLineChars="200" w:firstLine="420"/>
              <w:rPr>
                <w:rFonts w:hint="eastAsia"/>
                <w:sz w:val="20"/>
                <w:szCs w:val="22"/>
              </w:rPr>
            </w:pPr>
            <w:r>
              <w:rPr>
                <w:rFonts w:eastAsia="仿宋_GB2312" w:hint="eastAsia"/>
                <w:kern w:val="0"/>
                <w:szCs w:val="21"/>
              </w:rPr>
              <w:t>专门提供医疗器械运输、贮存服务的企业计算机信息系统应当具备与委托方在基础数据、收货、验收、库存、发货等环节实时电子数据交互的能力，并具备与药品监督管理部门实时同步电子数据的功能。</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业务数据交互功能：检查企业与委托方基础数据、收货、验收、库存、发货等环节实时电子数据交互情况，是否可以及时、可靠、完整</w:t>
            </w:r>
            <w:r>
              <w:rPr>
                <w:rFonts w:eastAsia="黑体" w:hint="eastAsia"/>
                <w:b/>
                <w:kern w:val="0"/>
                <w:szCs w:val="21"/>
              </w:rPr>
              <w:t>的</w:t>
            </w:r>
            <w:r>
              <w:rPr>
                <w:rFonts w:eastAsia="黑体" w:hint="eastAsia"/>
                <w:b/>
                <w:kern w:val="0"/>
                <w:szCs w:val="21"/>
              </w:rPr>
              <w:t>交互数据；</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监管数据交互功能：询问企业是否预留与药品监督管理部门实时同步电子数据的功能。</w:t>
            </w:r>
          </w:p>
        </w:tc>
      </w:tr>
      <w:tr w:rsidR="00000000">
        <w:trPr>
          <w:cantSplit/>
          <w:trHeight w:val="6984"/>
          <w:jc w:val="center"/>
        </w:trPr>
        <w:tc>
          <w:tcPr>
            <w:tcW w:w="771" w:type="dxa"/>
            <w:vMerge w:val="restart"/>
            <w:vAlign w:val="center"/>
          </w:tcPr>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lastRenderedPageBreak/>
              <w:t>计</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算</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机</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信</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息</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系</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统</w:t>
            </w:r>
          </w:p>
          <w:p w:rsidR="00000000" w:rsidRDefault="00C96FE0">
            <w:pPr>
              <w:pStyle w:val="gb5"/>
              <w:spacing w:line="300" w:lineRule="exact"/>
              <w:jc w:val="center"/>
              <w:rPr>
                <w:rFonts w:ascii="Times New Roman" w:hAnsi="Times New Roman" w:cs="Times New Roman"/>
                <w:color w:val="auto"/>
              </w:rPr>
            </w:pPr>
          </w:p>
        </w:tc>
        <w:tc>
          <w:tcPr>
            <w:tcW w:w="930" w:type="dxa"/>
            <w:vAlign w:val="center"/>
          </w:tcPr>
          <w:p w:rsidR="00000000" w:rsidRDefault="00C96FE0">
            <w:pPr>
              <w:spacing w:line="240" w:lineRule="exact"/>
              <w:jc w:val="center"/>
              <w:rPr>
                <w:sz w:val="20"/>
                <w:szCs w:val="22"/>
              </w:rPr>
            </w:pPr>
            <w:r>
              <w:rPr>
                <w:rFonts w:ascii="宋体" w:hAnsi="宋体" w:cs="宋体" w:hint="eastAsia"/>
                <w:sz w:val="20"/>
                <w:szCs w:val="22"/>
              </w:rPr>
              <w:t>※</w:t>
            </w:r>
            <w:r>
              <w:rPr>
                <w:rFonts w:hint="eastAsia"/>
                <w:sz w:val="20"/>
                <w:szCs w:val="22"/>
              </w:rPr>
              <w:t>5</w:t>
            </w:r>
            <w:r>
              <w:rPr>
                <w:rFonts w:hint="eastAsia"/>
                <w:sz w:val="20"/>
                <w:szCs w:val="22"/>
                <w:lang w:eastAsia="zh-Hans"/>
              </w:rPr>
              <w:t>.</w:t>
            </w:r>
            <w:r>
              <w:rPr>
                <w:rFonts w:hint="eastAsia"/>
                <w:sz w:val="20"/>
                <w:szCs w:val="22"/>
              </w:rPr>
              <w:t>36</w:t>
            </w:r>
          </w:p>
        </w:tc>
        <w:tc>
          <w:tcPr>
            <w:tcW w:w="7655" w:type="dxa"/>
            <w:vAlign w:val="center"/>
          </w:tcPr>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rPr>
              <w:t>仓库管理系统应当具备以下功能：</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（一）基础数据管理：委托方企业、医疗器械资质及基础数据维护与交互、证照期限预警、经营范围监控功能；</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（二）质量记录管理：自动生成收货、验收、在库检查、发货、复核等工作记录的功能；</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（三）识别与货位分配：入库、出库时能够通过信息化手段采集医疗器械唯一标识信息，并具备根据医疗器械贮存条件自动分配货位的功能；</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（四）质量控制功能：医疗器械收货、验收、上架、贮存、在库检查、拣选、复核、发货、退回等各环节质量状况进行实时判断和控制功能；医疗器</w:t>
            </w:r>
            <w:r>
              <w:rPr>
                <w:rFonts w:eastAsia="仿宋_GB2312" w:hint="eastAsia"/>
                <w:kern w:val="0"/>
                <w:szCs w:val="21"/>
              </w:rPr>
              <w:t>械产品近效期预警、过效期锁定功能；</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（五）打印功能：过程单据、记录以及货位、上架、拣货条码等标识的打印功能。</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lang w:val="en"/>
              </w:rPr>
              <w:t>仓库管理系统基本功能：</w:t>
            </w:r>
            <w:r>
              <w:rPr>
                <w:rFonts w:eastAsia="黑体" w:hint="eastAsia"/>
                <w:b/>
                <w:kern w:val="0"/>
                <w:szCs w:val="21"/>
              </w:rPr>
              <w:t>检查企业</w:t>
            </w:r>
            <w:r>
              <w:rPr>
                <w:rFonts w:eastAsia="黑体" w:hint="eastAsia"/>
                <w:b/>
                <w:kern w:val="0"/>
                <w:szCs w:val="21"/>
                <w:lang w:val="en"/>
              </w:rPr>
              <w:t>仓库管理系统</w:t>
            </w:r>
            <w:r>
              <w:rPr>
                <w:rFonts w:eastAsia="黑体" w:hint="eastAsia"/>
                <w:b/>
                <w:kern w:val="0"/>
                <w:szCs w:val="21"/>
              </w:rPr>
              <w:t>是否包含：基础数据管理、质量记录管理、识别与货位分配、质量控制功能、打印功能；</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基础数据管理：可采用模拟单据操作等方式</w:t>
            </w:r>
            <w:r>
              <w:rPr>
                <w:rFonts w:eastAsia="黑体" w:hint="eastAsia"/>
                <w:b/>
                <w:kern w:val="0"/>
                <w:szCs w:val="21"/>
              </w:rPr>
              <w:t>，</w:t>
            </w:r>
            <w:r>
              <w:rPr>
                <w:rFonts w:eastAsia="黑体" w:hint="eastAsia"/>
                <w:b/>
                <w:kern w:val="0"/>
                <w:szCs w:val="21"/>
              </w:rPr>
              <w:t>检查企业</w:t>
            </w:r>
            <w:r>
              <w:rPr>
                <w:rFonts w:eastAsia="黑体" w:hint="eastAsia"/>
                <w:b/>
                <w:kern w:val="0"/>
                <w:szCs w:val="21"/>
                <w:lang w:val="en"/>
              </w:rPr>
              <w:t>仓库管理系统</w:t>
            </w:r>
            <w:r>
              <w:rPr>
                <w:rFonts w:eastAsia="黑体" w:hint="eastAsia"/>
                <w:b/>
                <w:kern w:val="0"/>
                <w:szCs w:val="21"/>
              </w:rPr>
              <w:t>基础数据是否可实现与委托方数据交互</w:t>
            </w:r>
            <w:r>
              <w:rPr>
                <w:rFonts w:eastAsia="黑体" w:hint="eastAsia"/>
                <w:b/>
                <w:kern w:val="0"/>
                <w:szCs w:val="21"/>
              </w:rPr>
              <w:t>的功能</w:t>
            </w:r>
            <w:r>
              <w:rPr>
                <w:rFonts w:eastAsia="黑体" w:hint="eastAsia"/>
                <w:b/>
                <w:kern w:val="0"/>
                <w:szCs w:val="21"/>
              </w:rPr>
              <w:t>，是否可以进行证照期限预警、经营范围监控；</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质量记录管理：可采用模拟单据操作、现场查看等方式</w:t>
            </w:r>
            <w:r>
              <w:rPr>
                <w:rFonts w:eastAsia="黑体" w:hint="eastAsia"/>
                <w:b/>
                <w:kern w:val="0"/>
                <w:szCs w:val="21"/>
              </w:rPr>
              <w:t>，</w:t>
            </w:r>
            <w:r>
              <w:rPr>
                <w:rFonts w:eastAsia="黑体" w:hint="eastAsia"/>
                <w:b/>
                <w:kern w:val="0"/>
                <w:szCs w:val="21"/>
              </w:rPr>
              <w:t>检查企业</w:t>
            </w:r>
            <w:r>
              <w:rPr>
                <w:rFonts w:eastAsia="黑体" w:hint="eastAsia"/>
                <w:b/>
                <w:kern w:val="0"/>
                <w:szCs w:val="21"/>
                <w:lang w:val="en"/>
              </w:rPr>
              <w:t>仓库管理系统</w:t>
            </w:r>
            <w:r>
              <w:rPr>
                <w:rFonts w:eastAsia="黑体" w:hint="eastAsia"/>
                <w:b/>
                <w:kern w:val="0"/>
                <w:szCs w:val="21"/>
              </w:rPr>
              <w:t>中各操作环节是否可以自动生成</w:t>
            </w:r>
            <w:r>
              <w:rPr>
                <w:rFonts w:eastAsia="黑体" w:hint="eastAsia"/>
                <w:b/>
                <w:kern w:val="0"/>
                <w:szCs w:val="21"/>
              </w:rPr>
              <w:t>相关</w:t>
            </w:r>
            <w:r>
              <w:rPr>
                <w:rFonts w:eastAsia="黑体" w:hint="eastAsia"/>
                <w:b/>
                <w:kern w:val="0"/>
                <w:szCs w:val="21"/>
              </w:rPr>
              <w:t>工作记录，并可依据实际情况记录操作</w:t>
            </w:r>
            <w:r>
              <w:rPr>
                <w:rFonts w:eastAsia="黑体" w:hint="eastAsia"/>
                <w:b/>
                <w:kern w:val="0"/>
                <w:szCs w:val="21"/>
              </w:rPr>
              <w:t>人员信息、单据生成时间等；</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识别与货位分配：可采用模拟单据操作、标签识读等方式</w:t>
            </w:r>
            <w:r>
              <w:rPr>
                <w:rFonts w:eastAsia="黑体" w:hint="eastAsia"/>
                <w:b/>
                <w:kern w:val="0"/>
                <w:szCs w:val="21"/>
              </w:rPr>
              <w:t>，</w:t>
            </w:r>
            <w:r>
              <w:rPr>
                <w:rFonts w:eastAsia="黑体" w:hint="eastAsia"/>
                <w:b/>
                <w:kern w:val="0"/>
                <w:szCs w:val="21"/>
              </w:rPr>
              <w:t>检查企业</w:t>
            </w:r>
            <w:r>
              <w:rPr>
                <w:rFonts w:eastAsia="黑体" w:hint="eastAsia"/>
                <w:b/>
                <w:kern w:val="0"/>
                <w:szCs w:val="21"/>
                <w:lang w:val="en"/>
              </w:rPr>
              <w:t>仓库管理系统</w:t>
            </w:r>
            <w:r>
              <w:rPr>
                <w:rFonts w:eastAsia="黑体" w:hint="eastAsia"/>
                <w:b/>
                <w:kern w:val="0"/>
                <w:szCs w:val="21"/>
              </w:rPr>
              <w:t>是否可以在入库、出库时采集医疗器械唯一标识，识别并记录医疗器械唯一标识信息；是否可以根据医疗器械贮存条件自动分配货位</w:t>
            </w:r>
            <w:r>
              <w:rPr>
                <w:rFonts w:eastAsia="黑体" w:hint="eastAsia"/>
                <w:b/>
                <w:kern w:val="0"/>
                <w:szCs w:val="21"/>
              </w:rPr>
              <w:t>的功能</w:t>
            </w:r>
            <w:r>
              <w:rPr>
                <w:rFonts w:eastAsia="黑体" w:hint="eastAsia"/>
                <w:b/>
                <w:kern w:val="0"/>
                <w:szCs w:val="21"/>
              </w:rPr>
              <w:t>；</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质量控制功能：可采用模拟单据操作、现场查看等方式</w:t>
            </w:r>
            <w:r>
              <w:rPr>
                <w:rFonts w:eastAsia="黑体" w:hint="eastAsia"/>
                <w:b/>
                <w:kern w:val="0"/>
                <w:szCs w:val="21"/>
              </w:rPr>
              <w:t>，</w:t>
            </w:r>
            <w:r>
              <w:rPr>
                <w:rFonts w:eastAsia="黑体" w:hint="eastAsia"/>
                <w:b/>
                <w:kern w:val="0"/>
                <w:szCs w:val="21"/>
              </w:rPr>
              <w:t>检查企业</w:t>
            </w:r>
            <w:r>
              <w:rPr>
                <w:rFonts w:eastAsia="黑体" w:hint="eastAsia"/>
                <w:b/>
                <w:kern w:val="0"/>
                <w:szCs w:val="21"/>
                <w:lang w:val="en"/>
              </w:rPr>
              <w:t>仓库管理系统</w:t>
            </w:r>
            <w:r>
              <w:rPr>
                <w:rFonts w:eastAsia="黑体" w:hint="eastAsia"/>
                <w:b/>
                <w:kern w:val="0"/>
                <w:szCs w:val="21"/>
              </w:rPr>
              <w:t>是否可以在医疗器械收货、验收、上架、贮存、在库检查、拣选、复核、发货、退回等各环节进行实时判断和控制功能；贮存的医疗器械产品是否可实现近效期预警、过效期锁定；</w:t>
            </w:r>
          </w:p>
          <w:p w:rsidR="00000000" w:rsidRDefault="00C96FE0">
            <w:pPr>
              <w:spacing w:line="240" w:lineRule="exact"/>
              <w:ind w:firstLineChars="200" w:firstLine="422"/>
              <w:rPr>
                <w:rFonts w:hint="eastAsia"/>
                <w:sz w:val="20"/>
                <w:szCs w:val="22"/>
              </w:rPr>
            </w:pPr>
            <w:r>
              <w:rPr>
                <w:rFonts w:eastAsia="黑体" w:hint="eastAsia"/>
                <w:b/>
                <w:kern w:val="0"/>
                <w:szCs w:val="21"/>
              </w:rPr>
              <w:t>打印功能：可采用模拟单据操作</w:t>
            </w:r>
            <w:r>
              <w:rPr>
                <w:rFonts w:eastAsia="黑体" w:hint="eastAsia"/>
                <w:b/>
                <w:kern w:val="0"/>
                <w:szCs w:val="21"/>
              </w:rPr>
              <w:t>、</w:t>
            </w:r>
            <w:r>
              <w:rPr>
                <w:rFonts w:eastAsia="黑体" w:hint="eastAsia"/>
                <w:b/>
                <w:kern w:val="0"/>
                <w:szCs w:val="21"/>
              </w:rPr>
              <w:t>现场查看等方式</w:t>
            </w:r>
            <w:r>
              <w:rPr>
                <w:rFonts w:eastAsia="黑体" w:hint="eastAsia"/>
                <w:b/>
                <w:kern w:val="0"/>
                <w:szCs w:val="21"/>
              </w:rPr>
              <w:t>，</w:t>
            </w:r>
            <w:r>
              <w:rPr>
                <w:rFonts w:eastAsia="黑体" w:hint="eastAsia"/>
                <w:b/>
                <w:kern w:val="0"/>
                <w:szCs w:val="21"/>
              </w:rPr>
              <w:t>检查企业</w:t>
            </w:r>
            <w:r>
              <w:rPr>
                <w:rFonts w:eastAsia="黑体" w:hint="eastAsia"/>
                <w:b/>
                <w:kern w:val="0"/>
                <w:szCs w:val="21"/>
                <w:lang w:val="en"/>
              </w:rPr>
              <w:t>仓</w:t>
            </w:r>
            <w:r>
              <w:rPr>
                <w:rFonts w:eastAsia="黑体" w:hint="eastAsia"/>
                <w:b/>
                <w:kern w:val="0"/>
                <w:szCs w:val="21"/>
                <w:lang w:val="en"/>
              </w:rPr>
              <w:t>库管理系统</w:t>
            </w:r>
            <w:r>
              <w:rPr>
                <w:rFonts w:eastAsia="黑体" w:hint="eastAsia"/>
                <w:b/>
                <w:kern w:val="0"/>
                <w:szCs w:val="21"/>
              </w:rPr>
              <w:t>是否可以打印过程单据、记录以及货位、上架、拣货条码</w:t>
            </w:r>
            <w:r>
              <w:rPr>
                <w:rFonts w:eastAsia="黑体" w:hint="eastAsia"/>
                <w:b/>
                <w:kern w:val="0"/>
                <w:szCs w:val="21"/>
              </w:rPr>
              <w:t>的功能。</w:t>
            </w:r>
          </w:p>
        </w:tc>
      </w:tr>
      <w:tr w:rsidR="00000000">
        <w:trPr>
          <w:cantSplit/>
          <w:trHeight w:val="1835"/>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5</w:t>
            </w:r>
            <w:r>
              <w:rPr>
                <w:rFonts w:hint="eastAsia"/>
                <w:sz w:val="20"/>
                <w:szCs w:val="22"/>
                <w:lang w:eastAsia="zh-Hans"/>
              </w:rPr>
              <w:t>.</w:t>
            </w:r>
            <w:r>
              <w:rPr>
                <w:rFonts w:hint="eastAsia"/>
                <w:sz w:val="20"/>
                <w:szCs w:val="22"/>
              </w:rPr>
              <w:t>37</w:t>
            </w:r>
          </w:p>
        </w:tc>
        <w:tc>
          <w:tcPr>
            <w:tcW w:w="7655" w:type="dxa"/>
            <w:shd w:val="clear" w:color="auto" w:fill="FFFFFF"/>
            <w:vAlign w:val="center"/>
          </w:tcPr>
          <w:p w:rsidR="00000000" w:rsidRDefault="00C96FE0">
            <w:pPr>
              <w:spacing w:line="240" w:lineRule="exact"/>
              <w:ind w:firstLineChars="200" w:firstLine="420"/>
              <w:rPr>
                <w:rFonts w:hint="eastAsia"/>
                <w:sz w:val="20"/>
                <w:szCs w:val="22"/>
              </w:rPr>
            </w:pPr>
            <w:r>
              <w:rPr>
                <w:rFonts w:eastAsia="仿宋_GB2312" w:hint="eastAsia"/>
                <w:kern w:val="0"/>
                <w:szCs w:val="21"/>
              </w:rPr>
              <w:t>运输管理系统应当具备对运输车辆、运输医疗器械、承运人员、调度分配、送达状况等信息进行追踪管理的功能。</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运输</w:t>
            </w:r>
            <w:r>
              <w:rPr>
                <w:rFonts w:eastAsia="黑体" w:hint="eastAsia"/>
                <w:b/>
                <w:kern w:val="0"/>
                <w:szCs w:val="21"/>
                <w:lang w:val="en"/>
              </w:rPr>
              <w:t>管理系统基本功能：</w:t>
            </w:r>
            <w:r>
              <w:rPr>
                <w:rFonts w:eastAsia="黑体" w:hint="eastAsia"/>
                <w:b/>
                <w:kern w:val="0"/>
                <w:szCs w:val="21"/>
              </w:rPr>
              <w:t>检查企业运输</w:t>
            </w:r>
            <w:r>
              <w:rPr>
                <w:rFonts w:eastAsia="黑体" w:hint="eastAsia"/>
                <w:b/>
                <w:kern w:val="0"/>
                <w:szCs w:val="21"/>
                <w:lang w:val="en"/>
              </w:rPr>
              <w:t>管理系统</w:t>
            </w:r>
            <w:r>
              <w:rPr>
                <w:rFonts w:eastAsia="黑体" w:hint="eastAsia"/>
                <w:b/>
                <w:kern w:val="0"/>
                <w:szCs w:val="21"/>
              </w:rPr>
              <w:t>是否包含对运输车辆、运输医疗器械、承运人员、调度分配、送达状况等信息进行追踪管理的功能；涉及冷链运输时，还应具有温湿度监测记录功能；</w:t>
            </w:r>
          </w:p>
          <w:p w:rsidR="00000000" w:rsidRDefault="00C96FE0">
            <w:pPr>
              <w:spacing w:line="240" w:lineRule="exact"/>
              <w:ind w:firstLineChars="200" w:firstLine="422"/>
              <w:rPr>
                <w:rFonts w:hint="eastAsia"/>
                <w:sz w:val="20"/>
                <w:szCs w:val="22"/>
              </w:rPr>
            </w:pPr>
            <w:r>
              <w:rPr>
                <w:rFonts w:eastAsia="黑体" w:hint="eastAsia"/>
                <w:b/>
                <w:kern w:val="0"/>
                <w:szCs w:val="21"/>
              </w:rPr>
              <w:t>单据抽取核实：现场抽取运输记录，检查相关信息是否记录完整、准确、真实。</w:t>
            </w:r>
          </w:p>
        </w:tc>
      </w:tr>
      <w:tr w:rsidR="00000000">
        <w:trPr>
          <w:cantSplit/>
          <w:trHeight w:val="3605"/>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ascii="宋体" w:hAnsi="宋体" w:cs="宋体" w:hint="eastAsia"/>
                <w:sz w:val="20"/>
                <w:szCs w:val="22"/>
              </w:rPr>
              <w:t>※</w:t>
            </w:r>
            <w:r>
              <w:rPr>
                <w:rFonts w:hint="eastAsia"/>
                <w:sz w:val="20"/>
                <w:szCs w:val="22"/>
              </w:rPr>
              <w:t>5</w:t>
            </w:r>
            <w:r>
              <w:rPr>
                <w:rFonts w:hint="eastAsia"/>
                <w:sz w:val="20"/>
                <w:szCs w:val="22"/>
                <w:lang w:eastAsia="zh-Hans"/>
              </w:rPr>
              <w:t>.</w:t>
            </w:r>
            <w:r>
              <w:rPr>
                <w:rFonts w:hint="eastAsia"/>
                <w:sz w:val="20"/>
                <w:szCs w:val="22"/>
              </w:rPr>
              <w:t>38</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rPr>
              <w:t>冷链运输管理系统应当具备以下功能：</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（一）运输记录：对医疗器械</w:t>
            </w:r>
            <w:r>
              <w:rPr>
                <w:rFonts w:eastAsia="仿宋_GB2312" w:hint="eastAsia"/>
                <w:kern w:val="0"/>
                <w:szCs w:val="21"/>
              </w:rPr>
              <w:t>运输过程中温度进行监测、记录、保存、查询的功能；</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（二）自动报警：对医疗器械运输过程中异常温度进行自动报警的功能，采用航空运输等特殊场景时可以不启动自动报警功能；</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（三）过程温度：对医疗器械运输过程中温度进行统计，形成温度曲线的功能；</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（四）在线查询：在线查询医疗器械运输过程温度的功能，采用航空运输等特殊场景时可以不启动在线查询功能。</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lang w:val="en"/>
              </w:rPr>
              <w:t>冷链</w:t>
            </w:r>
            <w:r>
              <w:rPr>
                <w:rFonts w:eastAsia="黑体" w:hint="eastAsia"/>
                <w:b/>
                <w:kern w:val="0"/>
                <w:szCs w:val="21"/>
              </w:rPr>
              <w:t>运输</w:t>
            </w:r>
            <w:r>
              <w:rPr>
                <w:rFonts w:eastAsia="黑体" w:hint="eastAsia"/>
                <w:b/>
                <w:kern w:val="0"/>
                <w:szCs w:val="21"/>
                <w:lang w:val="en"/>
              </w:rPr>
              <w:t>管理系统基本功能：</w:t>
            </w:r>
            <w:r>
              <w:rPr>
                <w:rFonts w:eastAsia="黑体" w:hint="eastAsia"/>
                <w:b/>
                <w:kern w:val="0"/>
                <w:szCs w:val="21"/>
              </w:rPr>
              <w:t>涉及时，</w:t>
            </w:r>
            <w:r>
              <w:rPr>
                <w:rFonts w:eastAsia="黑体" w:hint="eastAsia"/>
                <w:b/>
                <w:kern w:val="0"/>
                <w:szCs w:val="21"/>
              </w:rPr>
              <w:t>检查企业</w:t>
            </w:r>
            <w:r>
              <w:rPr>
                <w:rFonts w:eastAsia="黑体" w:hint="eastAsia"/>
                <w:b/>
                <w:kern w:val="0"/>
                <w:szCs w:val="21"/>
                <w:lang w:val="en"/>
              </w:rPr>
              <w:t>冷链</w:t>
            </w:r>
            <w:r>
              <w:rPr>
                <w:rFonts w:eastAsia="黑体" w:hint="eastAsia"/>
                <w:b/>
                <w:kern w:val="0"/>
                <w:szCs w:val="21"/>
              </w:rPr>
              <w:t>运输</w:t>
            </w:r>
            <w:r>
              <w:rPr>
                <w:rFonts w:eastAsia="黑体" w:hint="eastAsia"/>
                <w:b/>
                <w:kern w:val="0"/>
                <w:szCs w:val="21"/>
                <w:lang w:val="en"/>
              </w:rPr>
              <w:t>管理系统</w:t>
            </w:r>
            <w:r>
              <w:rPr>
                <w:rFonts w:eastAsia="黑体" w:hint="eastAsia"/>
                <w:b/>
                <w:kern w:val="0"/>
                <w:szCs w:val="21"/>
              </w:rPr>
              <w:t>是否包含：运输记录、自动报警、过程温度记录、过程温度在线查询功能；</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单据抽取核实：现场抽取冷链运输记录，检查运输过程</w:t>
            </w:r>
            <w:r>
              <w:rPr>
                <w:rFonts w:eastAsia="黑体" w:hint="eastAsia"/>
                <w:b/>
                <w:kern w:val="0"/>
                <w:szCs w:val="21"/>
              </w:rPr>
              <w:t>中的温度监测记录及温度曲线等；</w:t>
            </w:r>
          </w:p>
          <w:p w:rsidR="00000000" w:rsidRDefault="00C96FE0">
            <w:pPr>
              <w:spacing w:line="240" w:lineRule="exact"/>
              <w:ind w:firstLineChars="200" w:firstLine="422"/>
              <w:rPr>
                <w:rFonts w:hint="eastAsia"/>
                <w:sz w:val="20"/>
                <w:szCs w:val="22"/>
              </w:rPr>
            </w:pPr>
            <w:r>
              <w:rPr>
                <w:rFonts w:eastAsia="黑体" w:hint="eastAsia"/>
                <w:b/>
                <w:kern w:val="0"/>
                <w:szCs w:val="21"/>
              </w:rPr>
              <w:t>在线查询功能查看：通过登录查看</w:t>
            </w:r>
            <w:r>
              <w:rPr>
                <w:rFonts w:eastAsia="黑体" w:hint="eastAsia"/>
                <w:b/>
                <w:kern w:val="0"/>
                <w:szCs w:val="21"/>
              </w:rPr>
              <w:t>等</w:t>
            </w:r>
            <w:r>
              <w:rPr>
                <w:rFonts w:eastAsia="黑体" w:hint="eastAsia"/>
                <w:b/>
                <w:kern w:val="0"/>
                <w:szCs w:val="21"/>
              </w:rPr>
              <w:t>方式，检查企业在线查询医疗器械运输过程温度的功能。</w:t>
            </w:r>
          </w:p>
        </w:tc>
      </w:tr>
      <w:tr w:rsidR="00000000">
        <w:trPr>
          <w:cantSplit/>
          <w:trHeight w:val="3256"/>
          <w:jc w:val="center"/>
        </w:trPr>
        <w:tc>
          <w:tcPr>
            <w:tcW w:w="771" w:type="dxa"/>
            <w:tcBorders>
              <w:bottom w:val="single" w:sz="4" w:space="0" w:color="auto"/>
            </w:tcBorders>
            <w:shd w:val="clear" w:color="auto" w:fill="auto"/>
            <w:vAlign w:val="center"/>
          </w:tcPr>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lastRenderedPageBreak/>
              <w:t>计</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算</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机</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信</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息</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系</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统</w:t>
            </w:r>
          </w:p>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5</w:t>
            </w:r>
            <w:r>
              <w:rPr>
                <w:rFonts w:hint="eastAsia"/>
                <w:sz w:val="20"/>
                <w:szCs w:val="22"/>
                <w:lang w:eastAsia="zh-Hans"/>
              </w:rPr>
              <w:t>.</w:t>
            </w:r>
            <w:r>
              <w:rPr>
                <w:rFonts w:hint="eastAsia"/>
                <w:sz w:val="20"/>
                <w:szCs w:val="22"/>
              </w:rPr>
              <w:t>39</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专门提供医疗器械运输、贮存服务的企业应当具备独立的服务器或存储空间，采用安全可靠的方式存储记录各类数据，按日备份。应当确保备份数据存储安全，防止损坏和丢失。</w:t>
            </w:r>
          </w:p>
          <w:p w:rsidR="00000000" w:rsidRDefault="00C96FE0">
            <w:pPr>
              <w:spacing w:line="240" w:lineRule="exact"/>
              <w:ind w:firstLineChars="200" w:firstLine="420"/>
              <w:rPr>
                <w:rFonts w:eastAsia="仿宋_GB2312" w:hint="eastAsia"/>
                <w:kern w:val="0"/>
                <w:szCs w:val="21"/>
              </w:rPr>
            </w:pPr>
            <w:r>
              <w:rPr>
                <w:rFonts w:eastAsia="仿宋_GB2312" w:hint="eastAsia"/>
                <w:kern w:val="0"/>
                <w:szCs w:val="21"/>
              </w:rPr>
              <w:t>数据的保存年限应当不低于《医疗器械经营质量管理规范》中各项记录的保存年限。</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制度执行：</w:t>
            </w:r>
            <w:r>
              <w:rPr>
                <w:rFonts w:eastAsia="黑体" w:hint="eastAsia"/>
                <w:b/>
                <w:kern w:val="0"/>
                <w:szCs w:val="21"/>
              </w:rPr>
              <w:t>查看</w:t>
            </w:r>
            <w:r>
              <w:rPr>
                <w:rFonts w:eastAsia="黑体" w:hint="eastAsia"/>
                <w:b/>
                <w:kern w:val="0"/>
                <w:szCs w:val="21"/>
              </w:rPr>
              <w:t>企业是否按照数据安全管理制度，执行数据安全管理工作，企业计算机</w:t>
            </w:r>
            <w:r>
              <w:rPr>
                <w:rFonts w:eastAsia="黑体" w:hint="eastAsia"/>
                <w:b/>
                <w:kern w:val="0"/>
                <w:szCs w:val="21"/>
              </w:rPr>
              <w:t>信息</w:t>
            </w:r>
            <w:r>
              <w:rPr>
                <w:rFonts w:eastAsia="黑体" w:hint="eastAsia"/>
                <w:b/>
                <w:kern w:val="0"/>
                <w:szCs w:val="21"/>
              </w:rPr>
              <w:t>系统中</w:t>
            </w:r>
            <w:r>
              <w:rPr>
                <w:rFonts w:eastAsia="黑体" w:hint="eastAsia"/>
                <w:b/>
                <w:kern w:val="0"/>
                <w:szCs w:val="21"/>
              </w:rPr>
              <w:t>的</w:t>
            </w:r>
            <w:r>
              <w:rPr>
                <w:rFonts w:eastAsia="黑体" w:hint="eastAsia"/>
                <w:b/>
                <w:kern w:val="0"/>
                <w:szCs w:val="21"/>
              </w:rPr>
              <w:t>各类记录信息和数据存储</w:t>
            </w:r>
            <w:r>
              <w:rPr>
                <w:rFonts w:eastAsia="黑体" w:hint="eastAsia"/>
                <w:b/>
                <w:kern w:val="0"/>
                <w:szCs w:val="21"/>
              </w:rPr>
              <w:t>是否</w:t>
            </w:r>
            <w:r>
              <w:rPr>
                <w:rFonts w:eastAsia="黑体" w:hint="eastAsia"/>
                <w:b/>
                <w:kern w:val="0"/>
                <w:szCs w:val="21"/>
              </w:rPr>
              <w:t>安全、</w:t>
            </w:r>
            <w:r>
              <w:rPr>
                <w:rFonts w:eastAsia="黑体" w:hint="eastAsia"/>
                <w:b/>
                <w:kern w:val="0"/>
                <w:szCs w:val="21"/>
              </w:rPr>
              <w:t>可靠，</w:t>
            </w:r>
            <w:r>
              <w:rPr>
                <w:rFonts w:eastAsia="黑体" w:hint="eastAsia"/>
                <w:b/>
                <w:kern w:val="0"/>
                <w:szCs w:val="21"/>
              </w:rPr>
              <w:t>是否</w:t>
            </w:r>
            <w:r>
              <w:rPr>
                <w:rFonts w:eastAsia="黑体" w:hint="eastAsia"/>
                <w:b/>
                <w:kern w:val="0"/>
                <w:szCs w:val="21"/>
              </w:rPr>
              <w:t>按工作日备份数据；</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数据保存：检查企业备份数据的介质是否存放于安全场所，防止与服务器同时遭遇灾害造成损坏或丢失；</w:t>
            </w:r>
          </w:p>
          <w:p w:rsidR="00000000" w:rsidRDefault="00C96FE0">
            <w:pPr>
              <w:spacing w:line="240" w:lineRule="exact"/>
              <w:ind w:firstLineChars="200" w:firstLine="422"/>
              <w:rPr>
                <w:rFonts w:hint="eastAsia"/>
                <w:sz w:val="20"/>
                <w:szCs w:val="22"/>
              </w:rPr>
            </w:pPr>
            <w:r>
              <w:rPr>
                <w:rFonts w:eastAsia="黑体" w:hint="eastAsia"/>
                <w:b/>
                <w:kern w:val="0"/>
                <w:szCs w:val="21"/>
              </w:rPr>
              <w:t>记录保存：</w:t>
            </w:r>
            <w:r>
              <w:rPr>
                <w:rFonts w:eastAsia="黑体" w:hint="eastAsia"/>
                <w:b/>
                <w:kern w:val="0"/>
                <w:szCs w:val="21"/>
              </w:rPr>
              <w:t>检查</w:t>
            </w:r>
            <w:r>
              <w:rPr>
                <w:rFonts w:eastAsia="黑体" w:hint="eastAsia"/>
                <w:b/>
                <w:kern w:val="0"/>
                <w:szCs w:val="21"/>
              </w:rPr>
              <w:t>计算机</w:t>
            </w:r>
            <w:r>
              <w:rPr>
                <w:rFonts w:eastAsia="黑体" w:hint="eastAsia"/>
                <w:b/>
                <w:kern w:val="0"/>
                <w:szCs w:val="21"/>
              </w:rPr>
              <w:t>信息</w:t>
            </w:r>
            <w:r>
              <w:rPr>
                <w:rFonts w:eastAsia="黑体" w:hint="eastAsia"/>
                <w:b/>
                <w:kern w:val="0"/>
                <w:szCs w:val="21"/>
              </w:rPr>
              <w:t>系统历史记录和备份的信息数据，在规定管理年限内的信息数据，是否存在丢失或查询不到、</w:t>
            </w:r>
            <w:r>
              <w:rPr>
                <w:rFonts w:eastAsia="黑体" w:hint="eastAsia"/>
                <w:b/>
                <w:kern w:val="0"/>
                <w:szCs w:val="21"/>
              </w:rPr>
              <w:t>信息</w:t>
            </w:r>
            <w:r>
              <w:rPr>
                <w:rFonts w:eastAsia="黑体" w:hint="eastAsia"/>
                <w:b/>
                <w:kern w:val="0"/>
                <w:szCs w:val="21"/>
              </w:rPr>
              <w:t>不完整</w:t>
            </w:r>
            <w:r>
              <w:rPr>
                <w:rFonts w:eastAsia="黑体" w:hint="eastAsia"/>
                <w:b/>
                <w:kern w:val="0"/>
                <w:szCs w:val="21"/>
              </w:rPr>
              <w:t>等</w:t>
            </w:r>
            <w:r>
              <w:rPr>
                <w:rFonts w:eastAsia="黑体" w:hint="eastAsia"/>
                <w:b/>
                <w:kern w:val="0"/>
                <w:szCs w:val="21"/>
              </w:rPr>
              <w:t>情况。</w:t>
            </w:r>
          </w:p>
        </w:tc>
      </w:tr>
      <w:tr w:rsidR="00000000">
        <w:trPr>
          <w:cantSplit/>
          <w:trHeight w:val="4512"/>
          <w:jc w:val="center"/>
        </w:trPr>
        <w:tc>
          <w:tcPr>
            <w:tcW w:w="771" w:type="dxa"/>
            <w:vMerge w:val="restart"/>
            <w:tcBorders>
              <w:top w:val="single" w:sz="4" w:space="0" w:color="auto"/>
            </w:tcBorders>
            <w:shd w:val="clear" w:color="auto" w:fill="auto"/>
            <w:vAlign w:val="center"/>
          </w:tcPr>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质</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量</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责</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任</w:t>
            </w:r>
          </w:p>
          <w:p w:rsidR="00000000" w:rsidRDefault="00C96FE0">
            <w:pPr>
              <w:spacing w:line="300" w:lineRule="exact"/>
              <w:jc w:val="center"/>
              <w:rPr>
                <w:rFonts w:eastAsia="方正小标宋_GBK"/>
                <w:kern w:val="0"/>
                <w:szCs w:val="21"/>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rPr>
              <w:t>40</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医疗器械注册人、备案人和经营企业委托专门提供医疗器械运输、贮存服务的企业运输、贮存时，委托方应当</w:t>
            </w:r>
            <w:r>
              <w:rPr>
                <w:rFonts w:eastAsia="仿宋_GB2312" w:hint="eastAsia"/>
                <w:kern w:val="0"/>
                <w:szCs w:val="21"/>
              </w:rPr>
              <w:t>依法</w:t>
            </w:r>
            <w:r>
              <w:rPr>
                <w:rFonts w:eastAsia="仿宋_GB2312" w:hint="eastAsia"/>
                <w:kern w:val="0"/>
                <w:szCs w:val="21"/>
                <w:lang w:val="en"/>
              </w:rPr>
              <w:t>承担质量管理责任。</w:t>
            </w:r>
          </w:p>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委托方是医疗器械经营的质量责任主体。委托方应当负责其经营医疗器械的供货者、购货者与医疗器械产品资质审核、采购、销</w:t>
            </w:r>
            <w:r>
              <w:rPr>
                <w:rFonts w:eastAsia="仿宋_GB2312" w:hint="eastAsia"/>
                <w:kern w:val="0"/>
                <w:szCs w:val="21"/>
                <w:lang w:val="en"/>
              </w:rPr>
              <w:t>售、售后服务及医疗器械召回、不良事件监测等工作，并对委托的专门提供医疗器械运输、贮存服务的企业进行必要的质量监督。</w:t>
            </w:r>
          </w:p>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专门提供医疗器械运输、贮存服务的企业负责收货、验收、贮存、在库检查、出库复核、发货与运输的具体操作，以及协助委托方进行退货、召回、不良事件监测等工作。</w:t>
            </w:r>
          </w:p>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在操作过程中发现委托方产品相关质量疑问</w:t>
            </w:r>
            <w:r>
              <w:rPr>
                <w:rFonts w:eastAsia="仿宋_GB2312" w:hint="eastAsia"/>
                <w:kern w:val="0"/>
                <w:szCs w:val="21"/>
              </w:rPr>
              <w:t>时</w:t>
            </w:r>
            <w:r>
              <w:rPr>
                <w:rFonts w:eastAsia="仿宋_GB2312" w:hint="eastAsia"/>
                <w:kern w:val="0"/>
                <w:szCs w:val="21"/>
                <w:lang w:val="en"/>
              </w:rPr>
              <w:t>，</w:t>
            </w:r>
            <w:r>
              <w:rPr>
                <w:rFonts w:eastAsia="仿宋_GB2312" w:hint="eastAsia"/>
                <w:kern w:val="0"/>
                <w:szCs w:val="21"/>
              </w:rPr>
              <w:t>由</w:t>
            </w:r>
            <w:r>
              <w:rPr>
                <w:rFonts w:eastAsia="仿宋_GB2312" w:hint="eastAsia"/>
                <w:kern w:val="0"/>
                <w:szCs w:val="21"/>
                <w:lang w:val="en"/>
              </w:rPr>
              <w:t>委托方质量负责人</w:t>
            </w:r>
            <w:r>
              <w:rPr>
                <w:rFonts w:eastAsia="仿宋_GB2312" w:hint="eastAsia"/>
                <w:kern w:val="0"/>
                <w:szCs w:val="21"/>
              </w:rPr>
              <w:t>进行</w:t>
            </w:r>
            <w:r>
              <w:rPr>
                <w:rFonts w:eastAsia="仿宋_GB2312" w:hint="eastAsia"/>
                <w:kern w:val="0"/>
                <w:szCs w:val="21"/>
                <w:lang w:val="en"/>
              </w:rPr>
              <w:t>质量裁决并承担相应的质量管理责任。</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协议签订：查看企业签署的委托合同和质量保证协议，是否明确双方质量责任义务；</w:t>
            </w:r>
          </w:p>
          <w:p w:rsidR="00000000" w:rsidRDefault="00C96FE0">
            <w:pPr>
              <w:spacing w:line="240" w:lineRule="exact"/>
              <w:ind w:firstLineChars="200" w:firstLine="422"/>
              <w:rPr>
                <w:rFonts w:hint="eastAsia"/>
                <w:sz w:val="20"/>
                <w:szCs w:val="22"/>
              </w:rPr>
            </w:pPr>
            <w:r>
              <w:rPr>
                <w:rFonts w:eastAsia="黑体" w:hint="eastAsia"/>
                <w:b/>
                <w:kern w:val="0"/>
                <w:szCs w:val="21"/>
              </w:rPr>
              <w:t>质量疑问处理：通过现场询问、查看进货查验记录、退货记录、不合格品处理</w:t>
            </w:r>
            <w:r>
              <w:rPr>
                <w:rFonts w:eastAsia="黑体" w:hint="eastAsia"/>
                <w:b/>
                <w:kern w:val="0"/>
                <w:szCs w:val="21"/>
              </w:rPr>
              <w:t>记录等方式，确认在处理相关质量疑问时，是否与企业质量管理制度及文件规定一致，并完整留存质量疑问情况、</w:t>
            </w:r>
            <w:r>
              <w:rPr>
                <w:rFonts w:eastAsia="黑体" w:hint="eastAsia"/>
                <w:b/>
                <w:kern w:val="0"/>
                <w:szCs w:val="21"/>
                <w:lang w:val="en"/>
              </w:rPr>
              <w:t>委托方质量负责人质量裁决</w:t>
            </w:r>
            <w:r>
              <w:rPr>
                <w:rFonts w:eastAsia="黑体" w:hint="eastAsia"/>
                <w:b/>
                <w:kern w:val="0"/>
                <w:szCs w:val="21"/>
              </w:rPr>
              <w:t>意见以及质量疑问处理措施记录。</w:t>
            </w:r>
          </w:p>
        </w:tc>
      </w:tr>
      <w:tr w:rsidR="00000000">
        <w:trPr>
          <w:cantSplit/>
          <w:trHeight w:val="1869"/>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ascii="宋体" w:hAnsi="宋体" w:cs="宋体" w:hint="eastAsia"/>
                <w:sz w:val="20"/>
                <w:szCs w:val="22"/>
              </w:rPr>
              <w:t>※</w:t>
            </w:r>
            <w:r>
              <w:rPr>
                <w:rFonts w:hint="eastAsia"/>
                <w:sz w:val="20"/>
                <w:szCs w:val="22"/>
              </w:rPr>
              <w:t>6</w:t>
            </w:r>
            <w:r>
              <w:rPr>
                <w:rFonts w:hint="eastAsia"/>
                <w:sz w:val="20"/>
                <w:szCs w:val="22"/>
                <w:lang w:eastAsia="zh-Hans"/>
              </w:rPr>
              <w:t>.</w:t>
            </w:r>
            <w:r>
              <w:rPr>
                <w:rFonts w:hint="eastAsia"/>
                <w:sz w:val="20"/>
                <w:szCs w:val="22"/>
              </w:rPr>
              <w:t>41</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专门提供医疗器械运输、贮存服务的企业</w:t>
            </w:r>
            <w:r>
              <w:rPr>
                <w:rFonts w:eastAsia="仿宋_GB2312" w:hint="eastAsia"/>
                <w:kern w:val="0"/>
                <w:szCs w:val="21"/>
              </w:rPr>
              <w:t>应当与</w:t>
            </w:r>
            <w:r>
              <w:rPr>
                <w:rFonts w:eastAsia="仿宋_GB2312" w:hint="eastAsia"/>
                <w:kern w:val="0"/>
                <w:szCs w:val="21"/>
                <w:lang w:val="en"/>
              </w:rPr>
              <w:t>委托方签订书面协议，明确运输、贮存的服务范围与质量管理要求，约定双方质量责任和义务。</w:t>
            </w:r>
          </w:p>
          <w:p w:rsidR="00000000" w:rsidRDefault="00C96FE0">
            <w:pPr>
              <w:spacing w:line="240" w:lineRule="exact"/>
              <w:ind w:firstLineChars="200" w:firstLine="422"/>
              <w:rPr>
                <w:rFonts w:eastAsia="黑体" w:hint="eastAsia"/>
                <w:b/>
                <w:kern w:val="0"/>
                <w:szCs w:val="21"/>
                <w:lang w:val="en"/>
              </w:rPr>
            </w:pPr>
            <w:r>
              <w:rPr>
                <w:rFonts w:eastAsia="黑体" w:hint="eastAsia"/>
                <w:b/>
                <w:kern w:val="0"/>
                <w:szCs w:val="21"/>
                <w:lang w:val="en"/>
              </w:rPr>
              <w:t>服务范围与质量管理要求：</w:t>
            </w:r>
            <w:r>
              <w:rPr>
                <w:rFonts w:eastAsia="黑体" w:hint="eastAsia"/>
                <w:b/>
                <w:kern w:val="0"/>
                <w:szCs w:val="21"/>
              </w:rPr>
              <w:t>抽查企业与委托方签署的质量保证协议，是否明确</w:t>
            </w:r>
            <w:r>
              <w:rPr>
                <w:rFonts w:eastAsia="黑体" w:hint="eastAsia"/>
                <w:b/>
                <w:kern w:val="0"/>
                <w:szCs w:val="21"/>
                <w:lang w:val="en"/>
              </w:rPr>
              <w:t>运输贮存的服务范围与质量管理要求，服务范围和质量管理要求应当符合法规要求；</w:t>
            </w:r>
          </w:p>
          <w:p w:rsidR="00000000" w:rsidRDefault="00C96FE0">
            <w:pPr>
              <w:spacing w:line="240" w:lineRule="exact"/>
              <w:ind w:firstLineChars="200" w:firstLine="422"/>
              <w:rPr>
                <w:rFonts w:eastAsia="黑体" w:hint="eastAsia"/>
                <w:b/>
                <w:kern w:val="0"/>
                <w:szCs w:val="21"/>
                <w:lang w:val="en"/>
              </w:rPr>
            </w:pPr>
            <w:r>
              <w:rPr>
                <w:rFonts w:eastAsia="黑体" w:hint="eastAsia"/>
                <w:b/>
                <w:kern w:val="0"/>
                <w:szCs w:val="21"/>
                <w:lang w:val="en"/>
              </w:rPr>
              <w:t>质量责任和义务：</w:t>
            </w:r>
            <w:r>
              <w:rPr>
                <w:rFonts w:eastAsia="黑体" w:hint="eastAsia"/>
                <w:b/>
                <w:kern w:val="0"/>
                <w:szCs w:val="21"/>
              </w:rPr>
              <w:t>抽查企业与委托方签署的质量保证协议，</w:t>
            </w:r>
            <w:r>
              <w:rPr>
                <w:rFonts w:eastAsia="黑体" w:hint="eastAsia"/>
                <w:b/>
                <w:kern w:val="0"/>
                <w:szCs w:val="21"/>
                <w:lang w:val="en"/>
              </w:rPr>
              <w:t>是否约定双方质量</w:t>
            </w:r>
            <w:r>
              <w:rPr>
                <w:rFonts w:eastAsia="黑体" w:hint="eastAsia"/>
                <w:b/>
                <w:kern w:val="0"/>
                <w:szCs w:val="21"/>
                <w:lang w:val="en"/>
              </w:rPr>
              <w:t>责任和义务；</w:t>
            </w:r>
          </w:p>
          <w:p w:rsidR="00000000" w:rsidRDefault="00C96FE0">
            <w:pPr>
              <w:spacing w:line="240" w:lineRule="exact"/>
              <w:ind w:firstLineChars="200" w:firstLine="422"/>
              <w:rPr>
                <w:rFonts w:hint="eastAsia"/>
                <w:sz w:val="20"/>
                <w:szCs w:val="22"/>
              </w:rPr>
            </w:pPr>
            <w:r>
              <w:rPr>
                <w:rFonts w:eastAsia="黑体" w:hint="eastAsia"/>
                <w:b/>
                <w:kern w:val="0"/>
                <w:szCs w:val="21"/>
              </w:rPr>
              <w:t>协议效期管理：</w:t>
            </w:r>
            <w:r>
              <w:rPr>
                <w:rFonts w:eastAsia="黑体" w:hint="eastAsia"/>
                <w:b/>
                <w:kern w:val="0"/>
                <w:szCs w:val="21"/>
              </w:rPr>
              <w:t>检查</w:t>
            </w:r>
            <w:r>
              <w:rPr>
                <w:rFonts w:eastAsia="黑体" w:hint="eastAsia"/>
                <w:b/>
                <w:kern w:val="0"/>
                <w:szCs w:val="21"/>
              </w:rPr>
              <w:t>企业是否实施协议效期管理。</w:t>
            </w:r>
          </w:p>
        </w:tc>
      </w:tr>
      <w:tr w:rsidR="00000000">
        <w:trPr>
          <w:cantSplit/>
          <w:trHeight w:val="1153"/>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rPr>
              <w:t>42.1</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医疗器械经营企业委托专门提供医疗器械运输、贮存服务的企业</w:t>
            </w:r>
            <w:r>
              <w:rPr>
                <w:rFonts w:eastAsia="仿宋_GB2312" w:hint="eastAsia"/>
                <w:kern w:val="0"/>
                <w:szCs w:val="21"/>
              </w:rPr>
              <w:t>贮存时，</w:t>
            </w:r>
            <w:r>
              <w:rPr>
                <w:rFonts w:eastAsia="仿宋_GB2312" w:hint="eastAsia"/>
                <w:kern w:val="0"/>
                <w:szCs w:val="21"/>
                <w:lang w:val="en"/>
              </w:rPr>
              <w:t>应当</w:t>
            </w:r>
            <w:r>
              <w:rPr>
                <w:rFonts w:eastAsia="仿宋_GB2312" w:hint="eastAsia"/>
                <w:kern w:val="0"/>
                <w:szCs w:val="21"/>
              </w:rPr>
              <w:t>按规定办理库房地址</w:t>
            </w:r>
            <w:r>
              <w:rPr>
                <w:rFonts w:eastAsia="仿宋_GB2312" w:hint="eastAsia"/>
                <w:kern w:val="0"/>
                <w:szCs w:val="21"/>
                <w:lang w:val="en"/>
              </w:rPr>
              <w:t>变更。</w:t>
            </w:r>
            <w:r>
              <w:rPr>
                <w:rFonts w:eastAsia="仿宋_GB2312" w:hint="eastAsia"/>
                <w:kern w:val="0"/>
                <w:szCs w:val="21"/>
              </w:rPr>
              <w:t>不需要经营许可或者备案的企业除外</w:t>
            </w:r>
            <w:r>
              <w:rPr>
                <w:rFonts w:eastAsia="仿宋_GB2312" w:hint="eastAsia"/>
                <w:kern w:val="0"/>
                <w:szCs w:val="21"/>
                <w:lang w:val="en"/>
              </w:rPr>
              <w:t>。</w:t>
            </w:r>
          </w:p>
          <w:p w:rsidR="00000000" w:rsidRDefault="00C96FE0">
            <w:pPr>
              <w:spacing w:line="240" w:lineRule="exact"/>
              <w:ind w:firstLineChars="200" w:firstLine="422"/>
              <w:rPr>
                <w:rFonts w:hint="eastAsia"/>
                <w:sz w:val="20"/>
                <w:szCs w:val="22"/>
              </w:rPr>
            </w:pPr>
            <w:r>
              <w:rPr>
                <w:rFonts w:eastAsia="黑体" w:hint="eastAsia"/>
                <w:b/>
                <w:kern w:val="0"/>
                <w:szCs w:val="21"/>
                <w:lang w:val="en"/>
              </w:rPr>
              <w:t>质量责任和义务：</w:t>
            </w:r>
            <w:r>
              <w:rPr>
                <w:rFonts w:eastAsia="黑体" w:hint="eastAsia"/>
                <w:b/>
                <w:kern w:val="0"/>
                <w:szCs w:val="21"/>
              </w:rPr>
              <w:t>抽查委托方清单</w:t>
            </w:r>
            <w:r>
              <w:rPr>
                <w:rFonts w:eastAsia="黑体" w:hint="eastAsia"/>
                <w:b/>
                <w:kern w:val="0"/>
                <w:szCs w:val="21"/>
              </w:rPr>
              <w:t>中</w:t>
            </w:r>
            <w:r>
              <w:rPr>
                <w:rFonts w:eastAsia="黑体" w:hint="eastAsia"/>
                <w:b/>
                <w:kern w:val="0"/>
                <w:szCs w:val="21"/>
              </w:rPr>
              <w:t>协议仍有效的经营企业委托方，查看其经营许可或者备案证照的库房地址是否已进行相应</w:t>
            </w:r>
            <w:r>
              <w:rPr>
                <w:rFonts w:eastAsia="黑体" w:hint="eastAsia"/>
                <w:b/>
                <w:kern w:val="0"/>
                <w:szCs w:val="21"/>
                <w:lang w:val="en"/>
              </w:rPr>
              <w:t>变更。</w:t>
            </w:r>
          </w:p>
        </w:tc>
      </w:tr>
      <w:tr w:rsidR="00000000">
        <w:trPr>
          <w:cantSplit/>
          <w:trHeight w:val="1573"/>
          <w:jc w:val="center"/>
        </w:trPr>
        <w:tc>
          <w:tcPr>
            <w:tcW w:w="771" w:type="dxa"/>
            <w:vMerge/>
            <w:tcBorders>
              <w:bottom w:val="single" w:sz="4" w:space="0" w:color="auto"/>
            </w:tcBorders>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rPr>
              <w:t>42.2</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专门提供医疗器械运输、贮存服务的企业应当在委托协议到期前向委托方提示到期信息。当贮存委托协议终止时，委托方应当及时按规定</w:t>
            </w:r>
            <w:r>
              <w:rPr>
                <w:rFonts w:eastAsia="仿宋_GB2312" w:hint="eastAsia"/>
                <w:kern w:val="0"/>
                <w:szCs w:val="21"/>
              </w:rPr>
              <w:t>办理</w:t>
            </w:r>
            <w:r>
              <w:rPr>
                <w:rFonts w:eastAsia="仿宋_GB2312" w:hint="eastAsia"/>
                <w:kern w:val="0"/>
                <w:szCs w:val="21"/>
                <w:lang w:val="en"/>
              </w:rPr>
              <w:t>库房地址变更。</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协议效期管理与提醒：询问</w:t>
            </w:r>
            <w:r>
              <w:rPr>
                <w:rFonts w:eastAsia="黑体" w:hint="eastAsia"/>
                <w:b/>
                <w:kern w:val="0"/>
                <w:szCs w:val="21"/>
              </w:rPr>
              <w:t>和查看</w:t>
            </w:r>
            <w:r>
              <w:rPr>
                <w:rFonts w:eastAsia="黑体" w:hint="eastAsia"/>
                <w:b/>
                <w:kern w:val="0"/>
                <w:szCs w:val="21"/>
              </w:rPr>
              <w:t>企业如何实施协议效期管理以及</w:t>
            </w:r>
            <w:r>
              <w:rPr>
                <w:rFonts w:eastAsia="黑体" w:hint="eastAsia"/>
                <w:b/>
                <w:kern w:val="0"/>
                <w:szCs w:val="21"/>
                <w:lang w:val="en"/>
              </w:rPr>
              <w:t>委托方到期</w:t>
            </w:r>
            <w:r>
              <w:rPr>
                <w:rFonts w:eastAsia="黑体" w:hint="eastAsia"/>
                <w:b/>
                <w:kern w:val="0"/>
                <w:szCs w:val="21"/>
              </w:rPr>
              <w:t>前提醒；</w:t>
            </w:r>
          </w:p>
          <w:p w:rsidR="00000000" w:rsidRDefault="00C96FE0">
            <w:pPr>
              <w:spacing w:line="240" w:lineRule="exact"/>
              <w:ind w:firstLineChars="200" w:firstLine="422"/>
              <w:rPr>
                <w:rFonts w:hint="eastAsia"/>
                <w:sz w:val="20"/>
                <w:szCs w:val="22"/>
              </w:rPr>
            </w:pPr>
            <w:r>
              <w:rPr>
                <w:rFonts w:eastAsia="黑体" w:hint="eastAsia"/>
                <w:b/>
                <w:kern w:val="0"/>
                <w:szCs w:val="21"/>
              </w:rPr>
              <w:t>协议</w:t>
            </w:r>
            <w:r>
              <w:rPr>
                <w:rFonts w:eastAsia="黑体" w:hint="eastAsia"/>
                <w:b/>
                <w:kern w:val="0"/>
                <w:szCs w:val="21"/>
              </w:rPr>
              <w:t>终止</w:t>
            </w:r>
            <w:r>
              <w:rPr>
                <w:rFonts w:eastAsia="黑体" w:hint="eastAsia"/>
                <w:b/>
                <w:kern w:val="0"/>
                <w:szCs w:val="21"/>
              </w:rPr>
              <w:t>情况报告：需要时，是否及时将</w:t>
            </w:r>
            <w:r>
              <w:rPr>
                <w:rFonts w:eastAsia="黑体" w:hint="eastAsia"/>
                <w:b/>
                <w:kern w:val="0"/>
                <w:szCs w:val="21"/>
                <w:lang w:val="en"/>
              </w:rPr>
              <w:t>贮存委托协议终止</w:t>
            </w:r>
            <w:r>
              <w:rPr>
                <w:rFonts w:eastAsia="黑体" w:hint="eastAsia"/>
                <w:b/>
                <w:kern w:val="0"/>
                <w:szCs w:val="21"/>
              </w:rPr>
              <w:t>等委托方信息向监管部门报告。</w:t>
            </w:r>
          </w:p>
        </w:tc>
      </w:tr>
      <w:tr w:rsidR="00000000">
        <w:trPr>
          <w:cantSplit/>
          <w:trHeight w:val="90"/>
          <w:jc w:val="center"/>
        </w:trPr>
        <w:tc>
          <w:tcPr>
            <w:tcW w:w="771" w:type="dxa"/>
            <w:vMerge w:val="restart"/>
            <w:tcBorders>
              <w:top w:val="single" w:sz="4" w:space="0" w:color="auto"/>
            </w:tcBorders>
            <w:shd w:val="clear" w:color="auto" w:fill="auto"/>
            <w:vAlign w:val="center"/>
          </w:tcPr>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lastRenderedPageBreak/>
              <w:t>质</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量</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责</w:t>
            </w:r>
          </w:p>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任</w:t>
            </w:r>
          </w:p>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lang w:eastAsia="zh-Hans"/>
              </w:rPr>
              <w:t>4</w:t>
            </w:r>
            <w:r>
              <w:rPr>
                <w:rFonts w:hint="eastAsia"/>
                <w:sz w:val="20"/>
                <w:szCs w:val="22"/>
              </w:rPr>
              <w:t>3.1</w:t>
            </w:r>
          </w:p>
        </w:tc>
        <w:tc>
          <w:tcPr>
            <w:tcW w:w="7655" w:type="dxa"/>
            <w:shd w:val="clear" w:color="auto" w:fill="FFFFFF"/>
            <w:vAlign w:val="center"/>
          </w:tcPr>
          <w:p w:rsidR="00000000" w:rsidRDefault="00C96FE0">
            <w:pPr>
              <w:spacing w:line="240" w:lineRule="exact"/>
              <w:ind w:firstLineChars="200" w:firstLine="420"/>
              <w:rPr>
                <w:rFonts w:hint="eastAsia"/>
                <w:sz w:val="20"/>
                <w:szCs w:val="22"/>
                <w:lang w:val="en"/>
              </w:rPr>
            </w:pPr>
            <w:r>
              <w:rPr>
                <w:rFonts w:eastAsia="仿宋_GB2312" w:hint="eastAsia"/>
                <w:kern w:val="0"/>
                <w:szCs w:val="21"/>
                <w:lang w:val="en"/>
              </w:rPr>
              <w:t>专门提供医疗器械运输、贮存服务的企业</w:t>
            </w:r>
            <w:r>
              <w:rPr>
                <w:rFonts w:eastAsia="仿宋_GB2312" w:hint="eastAsia"/>
                <w:kern w:val="0"/>
                <w:szCs w:val="21"/>
              </w:rPr>
              <w:t>以及委托方可以</w:t>
            </w:r>
            <w:r>
              <w:rPr>
                <w:rFonts w:eastAsia="仿宋_GB2312" w:hint="eastAsia"/>
                <w:kern w:val="0"/>
                <w:szCs w:val="21"/>
                <w:lang w:val="en"/>
              </w:rPr>
              <w:t>委托其他具备质量保障能力的承运单位运输医疗器械，签订</w:t>
            </w:r>
            <w:r>
              <w:rPr>
                <w:rFonts w:eastAsia="仿宋_GB2312" w:hint="eastAsia"/>
                <w:kern w:val="0"/>
                <w:szCs w:val="21"/>
              </w:rPr>
              <w:t>运输</w:t>
            </w:r>
            <w:r>
              <w:rPr>
                <w:rFonts w:eastAsia="仿宋_GB2312" w:hint="eastAsia"/>
                <w:kern w:val="0"/>
                <w:szCs w:val="21"/>
                <w:lang w:val="en"/>
              </w:rPr>
              <w:t>质量保证协议，定期对承运单位运输医疗器械的质量保障能力进行考核评估，确保运输过程的质量安全。</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运输</w:t>
            </w:r>
            <w:r>
              <w:rPr>
                <w:rFonts w:eastAsia="黑体" w:hint="eastAsia"/>
                <w:b/>
                <w:kern w:val="0"/>
                <w:szCs w:val="21"/>
                <w:lang w:val="en"/>
              </w:rPr>
              <w:t>质量保证协议：</w:t>
            </w:r>
            <w:r>
              <w:rPr>
                <w:rFonts w:eastAsia="黑体" w:hint="eastAsia"/>
                <w:b/>
                <w:kern w:val="0"/>
                <w:szCs w:val="21"/>
              </w:rPr>
              <w:t>查看企业与承运单位之间的运输质量保证协议，是否明确承运过程中的质量责任；</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承运方评估与定期考核：查看企业委托运输评估记录，是否对承</w:t>
            </w:r>
            <w:r>
              <w:rPr>
                <w:rFonts w:eastAsia="黑体" w:hint="eastAsia"/>
                <w:b/>
                <w:kern w:val="0"/>
                <w:szCs w:val="21"/>
              </w:rPr>
              <w:t>运方进行定期的质量考核评估并保存记录；</w:t>
            </w:r>
          </w:p>
          <w:p w:rsidR="00000000" w:rsidRDefault="00C96FE0">
            <w:pPr>
              <w:spacing w:line="240" w:lineRule="exact"/>
              <w:ind w:firstLineChars="200" w:firstLine="422"/>
              <w:rPr>
                <w:rFonts w:hint="eastAsia"/>
                <w:sz w:val="20"/>
                <w:szCs w:val="22"/>
              </w:rPr>
            </w:pPr>
            <w:r>
              <w:rPr>
                <w:rFonts w:eastAsia="黑体" w:hint="eastAsia"/>
                <w:b/>
                <w:kern w:val="0"/>
                <w:szCs w:val="21"/>
              </w:rPr>
              <w:t>运输信息采集：查看企业是否</w:t>
            </w:r>
            <w:r>
              <w:rPr>
                <w:rFonts w:eastAsia="黑体" w:hint="eastAsia"/>
                <w:b/>
                <w:kern w:val="0"/>
                <w:szCs w:val="21"/>
              </w:rPr>
              <w:t>通过</w:t>
            </w:r>
            <w:r>
              <w:rPr>
                <w:rFonts w:eastAsia="黑体" w:hint="eastAsia"/>
                <w:b/>
                <w:kern w:val="0"/>
                <w:szCs w:val="21"/>
              </w:rPr>
              <w:t>数据对接</w:t>
            </w:r>
            <w:r>
              <w:rPr>
                <w:rFonts w:eastAsia="黑体" w:hint="eastAsia"/>
                <w:b/>
                <w:kern w:val="0"/>
                <w:szCs w:val="21"/>
              </w:rPr>
              <w:t>或信息</w:t>
            </w:r>
            <w:r>
              <w:rPr>
                <w:rFonts w:eastAsia="黑体" w:hint="eastAsia"/>
                <w:b/>
                <w:kern w:val="0"/>
                <w:szCs w:val="21"/>
              </w:rPr>
              <w:t>采集</w:t>
            </w:r>
            <w:r>
              <w:rPr>
                <w:rFonts w:eastAsia="黑体" w:hint="eastAsia"/>
                <w:b/>
                <w:kern w:val="0"/>
                <w:szCs w:val="21"/>
              </w:rPr>
              <w:t>等方式，获取了</w:t>
            </w:r>
            <w:r>
              <w:rPr>
                <w:rFonts w:eastAsia="黑体" w:hint="eastAsia"/>
                <w:b/>
                <w:kern w:val="0"/>
                <w:szCs w:val="21"/>
              </w:rPr>
              <w:t>运输信息。</w:t>
            </w:r>
          </w:p>
        </w:tc>
      </w:tr>
      <w:tr w:rsidR="00000000">
        <w:trPr>
          <w:cantSplit/>
          <w:trHeight w:val="1637"/>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rPr>
              <w:t>43.2</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rPr>
              <w:t>运输质量保证协议应当</w:t>
            </w:r>
            <w:r>
              <w:rPr>
                <w:rFonts w:eastAsia="仿宋_GB2312" w:hint="eastAsia"/>
                <w:kern w:val="0"/>
                <w:szCs w:val="21"/>
                <w:lang w:val="en"/>
              </w:rPr>
              <w:t>包</w:t>
            </w:r>
            <w:r>
              <w:rPr>
                <w:rFonts w:eastAsia="仿宋_GB2312" w:hint="eastAsia"/>
                <w:kern w:val="0"/>
                <w:szCs w:val="21"/>
              </w:rPr>
              <w:t>括：</w:t>
            </w:r>
            <w:r>
              <w:rPr>
                <w:rFonts w:eastAsia="仿宋_GB2312" w:hint="eastAsia"/>
                <w:kern w:val="0"/>
                <w:szCs w:val="21"/>
                <w:lang w:val="en"/>
              </w:rPr>
              <w:t>运输过程中的质量责任、运输操作规程、在途时限、温度控制、签收</w:t>
            </w:r>
            <w:r>
              <w:rPr>
                <w:rFonts w:eastAsia="仿宋_GB2312" w:hint="eastAsia"/>
                <w:kern w:val="0"/>
                <w:szCs w:val="21"/>
              </w:rPr>
              <w:t>和</w:t>
            </w:r>
            <w:r>
              <w:rPr>
                <w:rFonts w:eastAsia="仿宋_GB2312" w:hint="eastAsia"/>
                <w:kern w:val="0"/>
                <w:szCs w:val="21"/>
                <w:lang w:val="en"/>
              </w:rPr>
              <w:t>回执</w:t>
            </w:r>
            <w:r>
              <w:rPr>
                <w:rFonts w:eastAsia="仿宋_GB2312" w:hint="eastAsia"/>
                <w:kern w:val="0"/>
                <w:szCs w:val="21"/>
              </w:rPr>
              <w:t>要求</w:t>
            </w:r>
            <w:r>
              <w:rPr>
                <w:rFonts w:eastAsia="仿宋_GB2312" w:hint="eastAsia"/>
                <w:kern w:val="0"/>
                <w:szCs w:val="21"/>
                <w:lang w:val="en"/>
              </w:rPr>
              <w:t>等内容。</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运输</w:t>
            </w:r>
            <w:r>
              <w:rPr>
                <w:rFonts w:eastAsia="黑体" w:hint="eastAsia"/>
                <w:b/>
                <w:kern w:val="0"/>
                <w:szCs w:val="21"/>
                <w:lang w:val="en"/>
              </w:rPr>
              <w:t>质量保证协议：</w:t>
            </w:r>
            <w:r>
              <w:rPr>
                <w:rFonts w:eastAsia="黑体" w:hint="eastAsia"/>
                <w:b/>
                <w:kern w:val="0"/>
                <w:szCs w:val="21"/>
              </w:rPr>
              <w:t>查看运输质量保证协议是否包含</w:t>
            </w:r>
            <w:r>
              <w:rPr>
                <w:rFonts w:eastAsia="黑体" w:hint="eastAsia"/>
                <w:b/>
                <w:kern w:val="0"/>
                <w:szCs w:val="21"/>
                <w:lang w:val="en"/>
              </w:rPr>
              <w:t>运输过程中的质量责任、运输操作规程、在途时限、温度控制、签收</w:t>
            </w:r>
            <w:r>
              <w:rPr>
                <w:rFonts w:eastAsia="黑体" w:hint="eastAsia"/>
                <w:b/>
                <w:kern w:val="0"/>
                <w:szCs w:val="21"/>
              </w:rPr>
              <w:t>和</w:t>
            </w:r>
            <w:r>
              <w:rPr>
                <w:rFonts w:eastAsia="黑体" w:hint="eastAsia"/>
                <w:b/>
                <w:kern w:val="0"/>
                <w:szCs w:val="21"/>
                <w:lang w:val="en"/>
              </w:rPr>
              <w:t>回执</w:t>
            </w:r>
            <w:r>
              <w:rPr>
                <w:rFonts w:eastAsia="黑体" w:hint="eastAsia"/>
                <w:b/>
                <w:kern w:val="0"/>
                <w:szCs w:val="21"/>
              </w:rPr>
              <w:t>要求</w:t>
            </w:r>
            <w:r>
              <w:rPr>
                <w:rFonts w:eastAsia="黑体" w:hint="eastAsia"/>
                <w:b/>
                <w:kern w:val="0"/>
                <w:szCs w:val="21"/>
                <w:lang w:val="en"/>
              </w:rPr>
              <w:t>等内容；</w:t>
            </w:r>
          </w:p>
          <w:p w:rsidR="00000000" w:rsidRDefault="00C96FE0">
            <w:pPr>
              <w:spacing w:line="240" w:lineRule="exact"/>
              <w:ind w:firstLineChars="200" w:firstLine="422"/>
              <w:rPr>
                <w:rFonts w:hint="eastAsia"/>
                <w:sz w:val="20"/>
                <w:szCs w:val="22"/>
              </w:rPr>
            </w:pPr>
            <w:r>
              <w:rPr>
                <w:rFonts w:eastAsia="黑体" w:hint="eastAsia"/>
                <w:b/>
                <w:kern w:val="0"/>
                <w:szCs w:val="21"/>
              </w:rPr>
              <w:t>委托运输记录：已开展委托运输活动的，抽查运输过程中相关运行数据记录（如运输过程中的温度控制记录、在途时限等），确认企业是否按照协议实施质量管理。</w:t>
            </w:r>
          </w:p>
        </w:tc>
      </w:tr>
      <w:tr w:rsidR="00000000">
        <w:trPr>
          <w:cantSplit/>
          <w:trHeight w:val="90"/>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rPr>
              <w:t>44</w:t>
            </w:r>
          </w:p>
        </w:tc>
        <w:tc>
          <w:tcPr>
            <w:tcW w:w="7655" w:type="dxa"/>
            <w:shd w:val="clear" w:color="auto" w:fill="FFFFFF"/>
            <w:vAlign w:val="center"/>
          </w:tcPr>
          <w:p w:rsidR="00000000" w:rsidRDefault="00C96FE0">
            <w:pPr>
              <w:spacing w:line="240" w:lineRule="exact"/>
              <w:ind w:firstLineChars="200" w:firstLine="420"/>
              <w:rPr>
                <w:rFonts w:hint="eastAsia"/>
                <w:sz w:val="20"/>
                <w:szCs w:val="22"/>
                <w:lang w:val="en"/>
              </w:rPr>
            </w:pPr>
            <w:r>
              <w:rPr>
                <w:rFonts w:eastAsia="仿宋_GB2312" w:hint="eastAsia"/>
                <w:kern w:val="0"/>
                <w:szCs w:val="21"/>
                <w:lang w:val="en"/>
              </w:rPr>
              <w:t>专门提供医疗器械运输、贮存服务的企业</w:t>
            </w:r>
            <w:r>
              <w:rPr>
                <w:rFonts w:eastAsia="仿宋_GB2312" w:hint="eastAsia"/>
                <w:kern w:val="0"/>
                <w:szCs w:val="21"/>
              </w:rPr>
              <w:t>发现运输、贮存</w:t>
            </w:r>
            <w:r>
              <w:rPr>
                <w:rFonts w:eastAsia="仿宋_GB2312" w:hint="eastAsia"/>
                <w:kern w:val="0"/>
                <w:szCs w:val="21"/>
                <w:lang w:val="en"/>
              </w:rPr>
              <w:t>的医疗器械有严重质量安全问题，不符合强制性标准</w:t>
            </w:r>
            <w:r>
              <w:rPr>
                <w:rFonts w:eastAsia="仿宋_GB2312" w:hint="eastAsia"/>
                <w:kern w:val="0"/>
                <w:szCs w:val="21"/>
              </w:rPr>
              <w:t>、</w:t>
            </w:r>
            <w:r>
              <w:rPr>
                <w:rFonts w:eastAsia="仿宋_GB2312" w:hint="eastAsia"/>
                <w:kern w:val="0"/>
                <w:szCs w:val="21"/>
                <w:lang w:val="en"/>
              </w:rPr>
              <w:t>经注册或者备案的医疗器械产品技术要求，应当立即</w:t>
            </w:r>
            <w:r>
              <w:rPr>
                <w:rFonts w:eastAsia="仿宋_GB2312" w:hint="eastAsia"/>
                <w:kern w:val="0"/>
                <w:szCs w:val="21"/>
              </w:rPr>
              <w:t>采取</w:t>
            </w:r>
            <w:r>
              <w:rPr>
                <w:rFonts w:eastAsia="仿宋_GB2312" w:hint="eastAsia"/>
                <w:kern w:val="0"/>
                <w:szCs w:val="21"/>
                <w:lang w:val="en"/>
              </w:rPr>
              <w:t>控制措施，向所在地药品监督管理部门报告，并及时通知委托方。需要召回的，应当协助召回。</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lang w:val="en"/>
              </w:rPr>
              <w:t>质量隐患报告：</w:t>
            </w:r>
            <w:r>
              <w:rPr>
                <w:rFonts w:eastAsia="黑体" w:hint="eastAsia"/>
                <w:b/>
                <w:kern w:val="0"/>
                <w:szCs w:val="21"/>
              </w:rPr>
              <w:t>查看企业是否实施医疗器械质量安全排查工作，包括加强日常巡查、搜集监管部门发布的相关质量公告、抽检公告、不良事件公告等。询问企业是否发现医疗器械</w:t>
            </w:r>
            <w:r>
              <w:rPr>
                <w:rFonts w:eastAsia="黑体" w:hint="eastAsia"/>
                <w:b/>
                <w:kern w:val="0"/>
                <w:szCs w:val="21"/>
                <w:lang w:val="en"/>
              </w:rPr>
              <w:t>严重质量安全问题，</w:t>
            </w:r>
            <w:r>
              <w:rPr>
                <w:rFonts w:eastAsia="黑体" w:hint="eastAsia"/>
                <w:b/>
                <w:kern w:val="0"/>
                <w:szCs w:val="21"/>
              </w:rPr>
              <w:t>若有需检查相关记录及报告；</w:t>
            </w:r>
          </w:p>
          <w:p w:rsidR="00000000" w:rsidRDefault="00C96FE0">
            <w:pPr>
              <w:spacing w:line="240" w:lineRule="exact"/>
              <w:ind w:firstLineChars="200" w:firstLine="422"/>
              <w:rPr>
                <w:rFonts w:hint="eastAsia"/>
                <w:sz w:val="20"/>
                <w:szCs w:val="22"/>
              </w:rPr>
            </w:pPr>
            <w:r>
              <w:rPr>
                <w:rFonts w:eastAsia="黑体" w:hint="eastAsia"/>
                <w:b/>
                <w:kern w:val="0"/>
                <w:szCs w:val="21"/>
              </w:rPr>
              <w:t>协助召回：查看企业医疗器械产品召回管理制度是否符合法规、规范要求</w:t>
            </w:r>
            <w:r>
              <w:rPr>
                <w:rFonts w:eastAsia="黑体" w:hint="eastAsia"/>
                <w:b/>
                <w:kern w:val="0"/>
                <w:szCs w:val="21"/>
              </w:rPr>
              <w:t>，询问企业是否协助委托方或监管部门实施召回，若有</w:t>
            </w:r>
            <w:r>
              <w:rPr>
                <w:rFonts w:eastAsia="黑体" w:hint="eastAsia"/>
                <w:b/>
                <w:kern w:val="0"/>
                <w:szCs w:val="21"/>
              </w:rPr>
              <w:t>，</w:t>
            </w:r>
            <w:r>
              <w:rPr>
                <w:rFonts w:eastAsia="黑体" w:hint="eastAsia"/>
                <w:b/>
                <w:kern w:val="0"/>
                <w:szCs w:val="21"/>
              </w:rPr>
              <w:t>需检查相关召回记录。</w:t>
            </w:r>
          </w:p>
        </w:tc>
      </w:tr>
      <w:tr w:rsidR="00000000">
        <w:trPr>
          <w:cantSplit/>
          <w:trHeight w:val="1148"/>
          <w:jc w:val="center"/>
        </w:trPr>
        <w:tc>
          <w:tcPr>
            <w:tcW w:w="771" w:type="dxa"/>
            <w:vMerge/>
            <w:tcBorders>
              <w:bottom w:val="single" w:sz="4" w:space="0" w:color="auto"/>
            </w:tcBorders>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tcBorders>
              <w:bottom w:val="single" w:sz="4" w:space="0" w:color="auto"/>
            </w:tcBorders>
            <w:shd w:val="clear" w:color="auto" w:fill="auto"/>
            <w:vAlign w:val="center"/>
          </w:tcPr>
          <w:p w:rsidR="00000000" w:rsidRDefault="00C96FE0">
            <w:pPr>
              <w:spacing w:line="240" w:lineRule="exact"/>
              <w:jc w:val="center"/>
              <w:rPr>
                <w:sz w:val="20"/>
                <w:szCs w:val="22"/>
              </w:rPr>
            </w:pPr>
            <w:r>
              <w:rPr>
                <w:rFonts w:hint="eastAsia"/>
                <w:sz w:val="20"/>
                <w:szCs w:val="22"/>
              </w:rPr>
              <w:t>6</w:t>
            </w:r>
            <w:r>
              <w:rPr>
                <w:rFonts w:hint="eastAsia"/>
                <w:sz w:val="20"/>
                <w:szCs w:val="22"/>
                <w:lang w:eastAsia="zh-Hans"/>
              </w:rPr>
              <w:t>.</w:t>
            </w:r>
            <w:r>
              <w:rPr>
                <w:rFonts w:hint="eastAsia"/>
                <w:sz w:val="20"/>
                <w:szCs w:val="22"/>
              </w:rPr>
              <w:t>45</w:t>
            </w:r>
          </w:p>
        </w:tc>
        <w:tc>
          <w:tcPr>
            <w:tcW w:w="7655" w:type="dxa"/>
            <w:tcBorders>
              <w:bottom w:val="single" w:sz="4" w:space="0" w:color="auto"/>
            </w:tcBorders>
            <w:shd w:val="clear" w:color="auto" w:fill="FFFFFF"/>
            <w:vAlign w:val="center"/>
          </w:tcPr>
          <w:p w:rsidR="00000000" w:rsidRDefault="00C96FE0">
            <w:pPr>
              <w:spacing w:line="240" w:lineRule="exact"/>
              <w:ind w:firstLineChars="200" w:firstLine="420"/>
              <w:rPr>
                <w:rFonts w:hint="eastAsia"/>
                <w:sz w:val="20"/>
                <w:szCs w:val="22"/>
                <w:lang w:val="en"/>
              </w:rPr>
            </w:pPr>
            <w:r>
              <w:rPr>
                <w:rFonts w:eastAsia="仿宋_GB2312" w:hint="eastAsia"/>
                <w:kern w:val="0"/>
                <w:szCs w:val="21"/>
                <w:lang w:val="en"/>
              </w:rPr>
              <w:t>专门提供医疗器械运输、贮存服务的企业应当</w:t>
            </w:r>
            <w:r>
              <w:rPr>
                <w:rFonts w:eastAsia="仿宋_GB2312" w:hint="eastAsia"/>
                <w:kern w:val="0"/>
                <w:szCs w:val="21"/>
              </w:rPr>
              <w:t>接受</w:t>
            </w:r>
            <w:r>
              <w:rPr>
                <w:rFonts w:eastAsia="仿宋_GB2312" w:hint="eastAsia"/>
                <w:kern w:val="0"/>
                <w:szCs w:val="21"/>
                <w:lang w:val="en"/>
              </w:rPr>
              <w:t>药品监督管理部门</w:t>
            </w:r>
            <w:r>
              <w:rPr>
                <w:rFonts w:eastAsia="仿宋_GB2312" w:hint="eastAsia"/>
                <w:kern w:val="0"/>
                <w:szCs w:val="21"/>
              </w:rPr>
              <w:t>的监督，对</w:t>
            </w:r>
            <w:r>
              <w:rPr>
                <w:rFonts w:eastAsia="仿宋_GB2312" w:hint="eastAsia"/>
                <w:kern w:val="0"/>
                <w:szCs w:val="21"/>
                <w:lang w:val="en"/>
              </w:rPr>
              <w:t>开展的调查予以配合。</w:t>
            </w:r>
          </w:p>
          <w:p w:rsidR="00000000" w:rsidRDefault="00C96FE0">
            <w:pPr>
              <w:spacing w:line="240" w:lineRule="exact"/>
              <w:ind w:firstLineChars="200" w:firstLine="422"/>
              <w:rPr>
                <w:rFonts w:hint="eastAsia"/>
                <w:sz w:val="20"/>
                <w:szCs w:val="22"/>
              </w:rPr>
            </w:pPr>
            <w:r>
              <w:rPr>
                <w:rFonts w:eastAsia="黑体" w:hint="eastAsia"/>
                <w:b/>
                <w:kern w:val="0"/>
                <w:szCs w:val="21"/>
              </w:rPr>
              <w:t>接受监管情况：询问企业接受药品监督管理部门开展调查情况，查看企业接受药品监督管理部门的监督记录。</w:t>
            </w:r>
          </w:p>
        </w:tc>
      </w:tr>
      <w:tr w:rsidR="00000000">
        <w:trPr>
          <w:cantSplit/>
          <w:trHeight w:val="15"/>
          <w:jc w:val="center"/>
        </w:trPr>
        <w:tc>
          <w:tcPr>
            <w:tcW w:w="771" w:type="dxa"/>
            <w:vMerge w:val="restart"/>
            <w:tcBorders>
              <w:top w:val="single" w:sz="4" w:space="0" w:color="auto"/>
            </w:tcBorders>
            <w:shd w:val="clear" w:color="auto" w:fill="auto"/>
            <w:vAlign w:val="center"/>
          </w:tcPr>
          <w:p w:rsidR="00000000" w:rsidRDefault="00C96FE0">
            <w:pPr>
              <w:widowControl/>
              <w:spacing w:line="300" w:lineRule="exact"/>
              <w:jc w:val="center"/>
              <w:rPr>
                <w:rFonts w:eastAsia="方正小标宋_GBK" w:hint="eastAsia"/>
                <w:kern w:val="0"/>
                <w:szCs w:val="21"/>
              </w:rPr>
            </w:pPr>
            <w:r>
              <w:rPr>
                <w:rFonts w:eastAsia="方正小标宋_GBK" w:hint="eastAsia"/>
                <w:kern w:val="0"/>
                <w:szCs w:val="21"/>
              </w:rPr>
              <w:t>附</w:t>
            </w:r>
          </w:p>
          <w:p w:rsidR="00000000" w:rsidRDefault="00C96FE0">
            <w:pPr>
              <w:pStyle w:val="gb5"/>
              <w:spacing w:line="300" w:lineRule="exact"/>
              <w:jc w:val="center"/>
              <w:rPr>
                <w:rFonts w:ascii="Times New Roman" w:eastAsia="方正小标宋_GBK" w:hAnsi="Times New Roman" w:cs="Times New Roman" w:hint="eastAsia"/>
                <w:color w:val="auto"/>
              </w:rPr>
            </w:pPr>
            <w:r>
              <w:rPr>
                <w:rFonts w:ascii="Times New Roman" w:eastAsia="方正小标宋_GBK" w:hAnsi="Times New Roman" w:cs="Times New Roman" w:hint="eastAsia"/>
                <w:color w:val="auto"/>
              </w:rPr>
              <w:t>则</w:t>
            </w:r>
          </w:p>
          <w:p w:rsidR="00000000" w:rsidRDefault="00C96FE0">
            <w:pPr>
              <w:pStyle w:val="gb5"/>
              <w:spacing w:line="300" w:lineRule="exact"/>
              <w:jc w:val="center"/>
              <w:rPr>
                <w:rFonts w:ascii="Times New Roman" w:eastAsia="方正小标宋_GBK"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7</w:t>
            </w:r>
            <w:r>
              <w:rPr>
                <w:rFonts w:hint="eastAsia"/>
                <w:sz w:val="20"/>
                <w:szCs w:val="22"/>
                <w:lang w:eastAsia="zh-Hans"/>
              </w:rPr>
              <w:t>.</w:t>
            </w:r>
            <w:r>
              <w:rPr>
                <w:rFonts w:hint="eastAsia"/>
                <w:sz w:val="20"/>
                <w:szCs w:val="22"/>
              </w:rPr>
              <w:t>46</w:t>
            </w:r>
          </w:p>
        </w:tc>
        <w:tc>
          <w:tcPr>
            <w:tcW w:w="7655" w:type="dxa"/>
            <w:shd w:val="clear" w:color="auto" w:fill="FFFFFF"/>
            <w:vAlign w:val="center"/>
          </w:tcPr>
          <w:p w:rsidR="00000000" w:rsidRDefault="00C96FE0">
            <w:pPr>
              <w:spacing w:line="240" w:lineRule="exact"/>
              <w:ind w:firstLineChars="200" w:firstLine="420"/>
              <w:rPr>
                <w:rFonts w:hint="eastAsia"/>
                <w:sz w:val="20"/>
                <w:szCs w:val="22"/>
                <w:lang w:val="en"/>
              </w:rPr>
            </w:pPr>
            <w:r>
              <w:rPr>
                <w:rFonts w:eastAsia="仿宋_GB2312" w:hint="eastAsia"/>
                <w:kern w:val="0"/>
                <w:szCs w:val="21"/>
                <w:lang w:val="en"/>
              </w:rPr>
              <w:t>委托</w:t>
            </w:r>
            <w:r>
              <w:rPr>
                <w:rFonts w:eastAsia="仿宋_GB2312" w:hint="eastAsia"/>
                <w:kern w:val="0"/>
                <w:szCs w:val="21"/>
              </w:rPr>
              <w:t>运输、贮存</w:t>
            </w:r>
            <w:r>
              <w:rPr>
                <w:rFonts w:eastAsia="仿宋_GB2312" w:hint="eastAsia"/>
                <w:kern w:val="0"/>
                <w:szCs w:val="21"/>
                <w:lang w:val="en"/>
              </w:rPr>
              <w:t>产品为冷链管理医疗器械时，</w:t>
            </w:r>
            <w:r>
              <w:rPr>
                <w:rFonts w:eastAsia="仿宋_GB2312" w:hint="eastAsia"/>
                <w:kern w:val="0"/>
                <w:szCs w:val="21"/>
              </w:rPr>
              <w:t>还</w:t>
            </w:r>
            <w:r>
              <w:rPr>
                <w:rFonts w:eastAsia="仿宋_GB2312" w:hint="eastAsia"/>
                <w:kern w:val="0"/>
                <w:szCs w:val="21"/>
                <w:lang w:val="en"/>
              </w:rPr>
              <w:t>应当符合医疗器械冷链管理的相关要求。</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检查资质：抽查所贮存运输的冷链产品医疗器械注册证、本企业医疗器械经营许可（备案）证、委托方的医疗器械生产（经营）许可证；</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冷链贮存质量</w:t>
            </w:r>
            <w:r>
              <w:rPr>
                <w:rFonts w:eastAsia="黑体" w:hint="eastAsia"/>
                <w:b/>
                <w:kern w:val="0"/>
                <w:szCs w:val="21"/>
              </w:rPr>
              <w:t>状态：抽查冷链产品贮存环境是否满足标签说明书要求；以及产品标签、唯一标识、包装质量状态；</w:t>
            </w:r>
          </w:p>
          <w:p w:rsidR="00000000" w:rsidRDefault="00C96FE0">
            <w:pPr>
              <w:spacing w:line="240" w:lineRule="exact"/>
              <w:ind w:firstLineChars="200" w:firstLine="422"/>
              <w:rPr>
                <w:rFonts w:hint="eastAsia"/>
                <w:sz w:val="20"/>
                <w:szCs w:val="22"/>
              </w:rPr>
            </w:pPr>
            <w:r>
              <w:rPr>
                <w:rFonts w:eastAsia="黑体" w:hint="eastAsia"/>
                <w:b/>
                <w:kern w:val="0"/>
                <w:szCs w:val="21"/>
              </w:rPr>
              <w:t>冷链验证与人员管理：检查冷链贮存、运输设施设备的验证报告；查看冷链操作规程、人员及相关培训考核记录；现场查看冷链产品操作过程，判定操作是否符合操作规程。</w:t>
            </w:r>
          </w:p>
        </w:tc>
      </w:tr>
      <w:tr w:rsidR="00000000">
        <w:trPr>
          <w:cantSplit/>
          <w:trHeight w:val="15"/>
          <w:jc w:val="center"/>
        </w:trPr>
        <w:tc>
          <w:tcPr>
            <w:tcW w:w="771" w:type="dxa"/>
            <w:vMerge/>
            <w:shd w:val="clear" w:color="auto" w:fill="auto"/>
            <w:vAlign w:val="center"/>
          </w:tcPr>
          <w:p w:rsidR="00000000" w:rsidRDefault="00C96FE0">
            <w:pPr>
              <w:pStyle w:val="gb5"/>
              <w:spacing w:line="300" w:lineRule="exact"/>
              <w:jc w:val="center"/>
              <w:rPr>
                <w:rFonts w:ascii="Times New Roman" w:hAnsi="Times New Roman" w:cs="Times New Roman"/>
                <w:color w:val="auto"/>
              </w:rPr>
            </w:pPr>
          </w:p>
        </w:tc>
        <w:tc>
          <w:tcPr>
            <w:tcW w:w="930" w:type="dxa"/>
            <w:shd w:val="clear" w:color="auto" w:fill="auto"/>
            <w:vAlign w:val="center"/>
          </w:tcPr>
          <w:p w:rsidR="00000000" w:rsidRDefault="00C96FE0">
            <w:pPr>
              <w:spacing w:line="240" w:lineRule="exact"/>
              <w:jc w:val="center"/>
              <w:rPr>
                <w:sz w:val="20"/>
                <w:szCs w:val="22"/>
              </w:rPr>
            </w:pPr>
            <w:r>
              <w:rPr>
                <w:rFonts w:hint="eastAsia"/>
                <w:sz w:val="20"/>
                <w:szCs w:val="22"/>
              </w:rPr>
              <w:t>7</w:t>
            </w:r>
            <w:r>
              <w:rPr>
                <w:rFonts w:hint="eastAsia"/>
                <w:sz w:val="20"/>
                <w:szCs w:val="22"/>
                <w:lang w:eastAsia="zh-Hans"/>
              </w:rPr>
              <w:t>.</w:t>
            </w:r>
            <w:r>
              <w:rPr>
                <w:rFonts w:hint="eastAsia"/>
                <w:sz w:val="20"/>
                <w:szCs w:val="22"/>
              </w:rPr>
              <w:t>47</w:t>
            </w:r>
          </w:p>
        </w:tc>
        <w:tc>
          <w:tcPr>
            <w:tcW w:w="7655" w:type="dxa"/>
            <w:shd w:val="clear" w:color="auto" w:fill="FFFFFF"/>
            <w:vAlign w:val="center"/>
          </w:tcPr>
          <w:p w:rsidR="00000000" w:rsidRDefault="00C96FE0">
            <w:pPr>
              <w:spacing w:line="240" w:lineRule="exact"/>
              <w:ind w:firstLineChars="200" w:firstLine="420"/>
              <w:rPr>
                <w:rFonts w:eastAsia="仿宋_GB2312" w:hint="eastAsia"/>
                <w:kern w:val="0"/>
                <w:szCs w:val="21"/>
                <w:lang w:val="en"/>
              </w:rPr>
            </w:pPr>
            <w:r>
              <w:rPr>
                <w:rFonts w:eastAsia="仿宋_GB2312" w:hint="eastAsia"/>
                <w:kern w:val="0"/>
                <w:szCs w:val="21"/>
                <w:lang w:val="en"/>
              </w:rPr>
              <w:t>委托</w:t>
            </w:r>
            <w:r>
              <w:rPr>
                <w:rFonts w:eastAsia="仿宋_GB2312" w:hint="eastAsia"/>
                <w:kern w:val="0"/>
                <w:szCs w:val="21"/>
              </w:rPr>
              <w:t>运输、贮存</w:t>
            </w:r>
            <w:r>
              <w:rPr>
                <w:rFonts w:eastAsia="仿宋_GB2312" w:hint="eastAsia"/>
                <w:kern w:val="0"/>
                <w:szCs w:val="21"/>
                <w:lang w:val="en"/>
              </w:rPr>
              <w:t>产品为植</w:t>
            </w:r>
            <w:r>
              <w:rPr>
                <w:rFonts w:eastAsia="仿宋_GB2312" w:hint="eastAsia"/>
                <w:kern w:val="0"/>
                <w:szCs w:val="21"/>
              </w:rPr>
              <w:t>入和</w:t>
            </w:r>
            <w:r>
              <w:rPr>
                <w:rFonts w:eastAsia="仿宋_GB2312" w:hint="eastAsia"/>
                <w:kern w:val="0"/>
                <w:szCs w:val="21"/>
                <w:lang w:val="en"/>
              </w:rPr>
              <w:t>介入</w:t>
            </w:r>
            <w:r>
              <w:rPr>
                <w:rFonts w:eastAsia="仿宋_GB2312" w:hint="eastAsia"/>
                <w:kern w:val="0"/>
                <w:szCs w:val="21"/>
              </w:rPr>
              <w:t>类医疗器械</w:t>
            </w:r>
            <w:r>
              <w:rPr>
                <w:rFonts w:eastAsia="仿宋_GB2312" w:hint="eastAsia"/>
                <w:kern w:val="0"/>
                <w:szCs w:val="21"/>
                <w:lang w:val="en"/>
              </w:rPr>
              <w:t>时，</w:t>
            </w:r>
            <w:r>
              <w:rPr>
                <w:rFonts w:eastAsia="仿宋_GB2312" w:hint="eastAsia"/>
                <w:kern w:val="0"/>
                <w:szCs w:val="21"/>
              </w:rPr>
              <w:t>还</w:t>
            </w:r>
            <w:r>
              <w:rPr>
                <w:rFonts w:eastAsia="仿宋_GB2312" w:hint="eastAsia"/>
                <w:kern w:val="0"/>
                <w:szCs w:val="21"/>
                <w:lang w:val="en"/>
              </w:rPr>
              <w:t>应当严格执行</w:t>
            </w:r>
            <w:r>
              <w:rPr>
                <w:rFonts w:eastAsia="仿宋_GB2312" w:hint="eastAsia"/>
                <w:kern w:val="0"/>
                <w:szCs w:val="21"/>
              </w:rPr>
              <w:t>医疗器械法律、法规、规章和规范对植入和介入类医疗器械管理的相关要求。</w:t>
            </w:r>
            <w:r>
              <w:rPr>
                <w:rFonts w:eastAsia="仿宋_GB2312" w:hint="eastAsia"/>
                <w:kern w:val="0"/>
                <w:szCs w:val="21"/>
                <w:lang w:val="en"/>
              </w:rPr>
              <w:t>植入类医疗器械进货查验记录</w:t>
            </w:r>
            <w:r>
              <w:rPr>
                <w:rFonts w:eastAsia="仿宋_GB2312" w:hint="eastAsia"/>
                <w:kern w:val="0"/>
                <w:szCs w:val="21"/>
              </w:rPr>
              <w:t>和发货记录</w:t>
            </w:r>
            <w:r>
              <w:rPr>
                <w:rFonts w:eastAsia="仿宋_GB2312" w:hint="eastAsia"/>
                <w:kern w:val="0"/>
                <w:szCs w:val="21"/>
                <w:lang w:val="en"/>
              </w:rPr>
              <w:t>应当永久保存。</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检查资质：抽查所贮存运输的植介入产品医疗器械注册证、本企业医疗器械经营许可证</w:t>
            </w:r>
            <w:r>
              <w:rPr>
                <w:rFonts w:eastAsia="黑体" w:hint="eastAsia"/>
                <w:b/>
                <w:kern w:val="0"/>
                <w:szCs w:val="21"/>
              </w:rPr>
              <w:t>、委托方的医疗器械生产（经营）许可证；</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检查贮存产品：抽查植介入产品贮存环境是否满足标签说明书要求；以及产品标签、唯一标识、包装质量状态；</w:t>
            </w:r>
          </w:p>
          <w:p w:rsidR="00000000" w:rsidRDefault="00C96FE0">
            <w:pPr>
              <w:spacing w:line="240" w:lineRule="exact"/>
              <w:ind w:firstLineChars="200" w:firstLine="422"/>
              <w:rPr>
                <w:rFonts w:eastAsia="黑体" w:hint="eastAsia"/>
                <w:b/>
                <w:kern w:val="0"/>
                <w:szCs w:val="21"/>
              </w:rPr>
            </w:pPr>
            <w:r>
              <w:rPr>
                <w:rFonts w:eastAsia="黑体" w:hint="eastAsia"/>
                <w:b/>
                <w:kern w:val="0"/>
                <w:szCs w:val="21"/>
              </w:rPr>
              <w:t>检查质量追溯：检查计算机信息系统能否实现植介入产品可追溯（验收、入库、出库、运输、退货的全程追溯）；抽查所贮存运输的植介入产品的供货者随货同行单据与进货验收记录；</w:t>
            </w:r>
          </w:p>
          <w:p w:rsidR="00000000" w:rsidRDefault="00C96FE0">
            <w:pPr>
              <w:spacing w:line="240" w:lineRule="exact"/>
              <w:ind w:firstLineChars="200" w:firstLine="422"/>
              <w:rPr>
                <w:rFonts w:hint="eastAsia"/>
                <w:sz w:val="20"/>
                <w:szCs w:val="22"/>
              </w:rPr>
            </w:pPr>
            <w:r>
              <w:rPr>
                <w:rFonts w:eastAsia="黑体" w:hint="eastAsia"/>
                <w:b/>
                <w:kern w:val="0"/>
                <w:szCs w:val="21"/>
              </w:rPr>
              <w:t>检查质量记录保存：检查</w:t>
            </w:r>
            <w:r>
              <w:rPr>
                <w:rFonts w:eastAsia="黑体" w:hint="eastAsia"/>
                <w:b/>
                <w:kern w:val="0"/>
                <w:szCs w:val="21"/>
                <w:lang w:val="en"/>
              </w:rPr>
              <w:t>植入类医疗器械进货查验记录</w:t>
            </w:r>
            <w:r>
              <w:rPr>
                <w:rFonts w:eastAsia="黑体" w:hint="eastAsia"/>
                <w:b/>
                <w:kern w:val="0"/>
                <w:szCs w:val="21"/>
              </w:rPr>
              <w:t>和发货记录的资料及数据保存方式和措施，是否可以确保长期保存。</w:t>
            </w:r>
          </w:p>
        </w:tc>
      </w:tr>
    </w:tbl>
    <w:p w:rsidR="00000000" w:rsidRDefault="00C96FE0">
      <w:pPr>
        <w:spacing w:line="360" w:lineRule="auto"/>
        <w:rPr>
          <w:rFonts w:hint="eastAsia"/>
          <w:sz w:val="20"/>
          <w:szCs w:val="20"/>
        </w:rPr>
      </w:pPr>
    </w:p>
    <w:p w:rsidR="00000000" w:rsidRDefault="00C96FE0">
      <w:pPr>
        <w:spacing w:line="520" w:lineRule="exact"/>
        <w:rPr>
          <w:rFonts w:eastAsia="仿宋_GB2312"/>
          <w:sz w:val="28"/>
          <w:szCs w:val="28"/>
        </w:rPr>
      </w:pPr>
      <w:r>
        <w:rPr>
          <w:rFonts w:eastAsia="仿宋_GB2312"/>
          <w:sz w:val="28"/>
          <w:szCs w:val="28"/>
        </w:rPr>
        <w:lastRenderedPageBreak/>
        <w:t>备</w:t>
      </w:r>
      <w:r>
        <w:rPr>
          <w:rFonts w:eastAsia="仿宋_GB2312"/>
          <w:sz w:val="28"/>
          <w:szCs w:val="28"/>
        </w:rPr>
        <w:t>注：</w:t>
      </w:r>
      <w:r>
        <w:rPr>
          <w:rFonts w:eastAsia="仿宋_GB2312"/>
          <w:sz w:val="28"/>
          <w:szCs w:val="28"/>
        </w:rPr>
        <w:t>（</w:t>
      </w:r>
      <w:r>
        <w:rPr>
          <w:rFonts w:eastAsia="仿宋_GB2312"/>
          <w:sz w:val="28"/>
          <w:szCs w:val="28"/>
        </w:rPr>
        <w:t>1</w:t>
      </w:r>
      <w:r>
        <w:rPr>
          <w:rFonts w:eastAsia="仿宋_GB2312"/>
          <w:sz w:val="28"/>
          <w:szCs w:val="28"/>
        </w:rPr>
        <w:t>）</w:t>
      </w:r>
      <w:r>
        <w:rPr>
          <w:rFonts w:eastAsia="仿宋_GB2312"/>
          <w:sz w:val="28"/>
          <w:szCs w:val="28"/>
        </w:rPr>
        <w:t>本指导原则条款编号规则为：</w:t>
      </w:r>
      <w:r>
        <w:rPr>
          <w:rFonts w:eastAsia="仿宋_GB2312"/>
          <w:sz w:val="28"/>
          <w:szCs w:val="28"/>
        </w:rPr>
        <w:t>X1.X2.X3</w:t>
      </w:r>
      <w:r>
        <w:rPr>
          <w:rFonts w:eastAsia="仿宋_GB2312"/>
          <w:sz w:val="28"/>
          <w:szCs w:val="28"/>
        </w:rPr>
        <w:t>，</w:t>
      </w:r>
      <w:r>
        <w:rPr>
          <w:rFonts w:eastAsia="仿宋_GB2312"/>
          <w:sz w:val="28"/>
          <w:szCs w:val="28"/>
        </w:rPr>
        <w:t>其中</w:t>
      </w:r>
      <w:r>
        <w:rPr>
          <w:rFonts w:eastAsia="仿宋_GB2312"/>
          <w:sz w:val="28"/>
          <w:szCs w:val="28"/>
        </w:rPr>
        <w:t>X1</w:t>
      </w:r>
      <w:r>
        <w:rPr>
          <w:rFonts w:eastAsia="仿宋_GB2312"/>
          <w:sz w:val="28"/>
          <w:szCs w:val="28"/>
        </w:rPr>
        <w:t>为《医疗器械经营质量管理规范附</w:t>
      </w:r>
      <w:r>
        <w:rPr>
          <w:rFonts w:eastAsia="仿宋_GB2312"/>
          <w:sz w:val="28"/>
          <w:szCs w:val="28"/>
        </w:rPr>
        <w:t>录：专门提供医疗器械运输贮存服务的企业质量管理》中章的顺序号；</w:t>
      </w:r>
      <w:r>
        <w:rPr>
          <w:rFonts w:eastAsia="仿宋_GB2312"/>
          <w:sz w:val="28"/>
          <w:szCs w:val="28"/>
        </w:rPr>
        <w:t>X2</w:t>
      </w:r>
      <w:r>
        <w:rPr>
          <w:rFonts w:eastAsia="仿宋_GB2312"/>
          <w:sz w:val="28"/>
          <w:szCs w:val="28"/>
        </w:rPr>
        <w:t>为条的顺序号；</w:t>
      </w:r>
      <w:r>
        <w:rPr>
          <w:rFonts w:eastAsia="仿宋_GB2312"/>
          <w:sz w:val="28"/>
          <w:szCs w:val="28"/>
        </w:rPr>
        <w:t>X3</w:t>
      </w:r>
      <w:r>
        <w:rPr>
          <w:rFonts w:eastAsia="仿宋_GB2312"/>
          <w:sz w:val="28"/>
          <w:szCs w:val="28"/>
        </w:rPr>
        <w:t>为同一条内细化</w:t>
      </w:r>
      <w:r>
        <w:rPr>
          <w:rFonts w:eastAsia="仿宋_GB2312"/>
          <w:sz w:val="28"/>
          <w:szCs w:val="28"/>
        </w:rPr>
        <w:t>款</w:t>
      </w:r>
      <w:r>
        <w:rPr>
          <w:rFonts w:eastAsia="仿宋_GB2312"/>
          <w:sz w:val="28"/>
          <w:szCs w:val="28"/>
        </w:rPr>
        <w:t>的顺序号。</w:t>
      </w:r>
    </w:p>
    <w:p w:rsidR="00000000" w:rsidRDefault="00C96FE0">
      <w:pPr>
        <w:spacing w:line="520" w:lineRule="exact"/>
        <w:ind w:firstLine="660"/>
        <w:rPr>
          <w:rFonts w:eastAsia="仿宋_GB2312"/>
        </w:rPr>
      </w:pPr>
      <w:r>
        <w:rPr>
          <w:rFonts w:eastAsia="仿宋_GB2312"/>
          <w:sz w:val="28"/>
          <w:szCs w:val="28"/>
        </w:rPr>
        <w:t>（</w:t>
      </w:r>
      <w:r>
        <w:rPr>
          <w:rFonts w:eastAsia="仿宋_GB2312"/>
          <w:sz w:val="28"/>
          <w:szCs w:val="28"/>
        </w:rPr>
        <w:t>2</w:t>
      </w:r>
      <w:r>
        <w:rPr>
          <w:rFonts w:eastAsia="仿宋_GB2312"/>
          <w:sz w:val="28"/>
          <w:szCs w:val="28"/>
        </w:rPr>
        <w:t>）</w:t>
      </w:r>
      <w:r>
        <w:rPr>
          <w:rFonts w:eastAsia="仿宋_GB2312"/>
          <w:sz w:val="28"/>
          <w:szCs w:val="28"/>
        </w:rPr>
        <w:t>标识</w:t>
      </w:r>
      <w:r>
        <w:rPr>
          <w:rFonts w:eastAsia="仿宋_GB2312"/>
          <w:sz w:val="28"/>
          <w:szCs w:val="28"/>
        </w:rPr>
        <w:t>“</w:t>
      </w:r>
      <w:r>
        <w:rPr>
          <w:rFonts w:eastAsia="仿宋_GB2312"/>
          <w:sz w:val="28"/>
          <w:szCs w:val="28"/>
        </w:rPr>
        <w:t>※”</w:t>
      </w:r>
      <w:r>
        <w:rPr>
          <w:rFonts w:eastAsia="仿宋_GB2312"/>
          <w:sz w:val="28"/>
          <w:szCs w:val="28"/>
        </w:rPr>
        <w:t>的</w:t>
      </w:r>
      <w:r>
        <w:rPr>
          <w:rFonts w:eastAsia="仿宋_GB2312"/>
          <w:sz w:val="28"/>
          <w:szCs w:val="28"/>
        </w:rPr>
        <w:t>项</w:t>
      </w:r>
      <w:r>
        <w:rPr>
          <w:rFonts w:eastAsia="仿宋_GB2312"/>
          <w:sz w:val="28"/>
          <w:szCs w:val="28"/>
        </w:rPr>
        <w:t>目为</w:t>
      </w:r>
      <w:r>
        <w:rPr>
          <w:rFonts w:eastAsia="仿宋_GB2312"/>
          <w:sz w:val="28"/>
          <w:szCs w:val="28"/>
        </w:rPr>
        <w:t>关键项目</w:t>
      </w:r>
      <w:r>
        <w:rPr>
          <w:rFonts w:eastAsia="仿宋_GB2312"/>
          <w:sz w:val="28"/>
          <w:szCs w:val="28"/>
        </w:rPr>
        <w:t>，</w:t>
      </w:r>
      <w:r>
        <w:rPr>
          <w:rFonts w:eastAsia="仿宋_GB2312"/>
          <w:sz w:val="28"/>
          <w:szCs w:val="28"/>
        </w:rPr>
        <w:t>未标识</w:t>
      </w:r>
      <w:r>
        <w:rPr>
          <w:rFonts w:eastAsia="仿宋_GB2312"/>
          <w:sz w:val="28"/>
          <w:szCs w:val="28"/>
        </w:rPr>
        <w:t>“</w:t>
      </w:r>
      <w:r>
        <w:rPr>
          <w:rFonts w:eastAsia="仿宋_GB2312"/>
          <w:sz w:val="28"/>
          <w:szCs w:val="28"/>
        </w:rPr>
        <w:t>※”</w:t>
      </w:r>
      <w:r>
        <w:rPr>
          <w:rFonts w:eastAsia="仿宋_GB2312"/>
          <w:sz w:val="28"/>
          <w:szCs w:val="28"/>
        </w:rPr>
        <w:t>的</w:t>
      </w:r>
      <w:r>
        <w:rPr>
          <w:rFonts w:eastAsia="仿宋_GB2312"/>
          <w:sz w:val="28"/>
          <w:szCs w:val="28"/>
        </w:rPr>
        <w:t>项</w:t>
      </w:r>
      <w:r>
        <w:rPr>
          <w:rFonts w:eastAsia="仿宋_GB2312"/>
          <w:sz w:val="28"/>
          <w:szCs w:val="28"/>
        </w:rPr>
        <w:t>目为</w:t>
      </w:r>
      <w:r>
        <w:rPr>
          <w:rFonts w:eastAsia="仿宋_GB2312"/>
          <w:sz w:val="28"/>
          <w:szCs w:val="28"/>
        </w:rPr>
        <w:t>一般项目</w:t>
      </w:r>
      <w:r>
        <w:rPr>
          <w:rFonts w:eastAsia="仿宋_GB2312"/>
          <w:sz w:val="28"/>
          <w:szCs w:val="28"/>
        </w:rPr>
        <w:t>。</w:t>
      </w:r>
      <w:r>
        <w:rPr>
          <w:rFonts w:eastAsia="仿宋_GB2312"/>
          <w:sz w:val="28"/>
          <w:szCs w:val="28"/>
        </w:rPr>
        <w:t>如</w:t>
      </w:r>
      <w:r>
        <w:rPr>
          <w:rFonts w:eastAsia="仿宋_GB2312"/>
          <w:sz w:val="28"/>
          <w:szCs w:val="28"/>
        </w:rPr>
        <w:t>“</w:t>
      </w:r>
      <w:r>
        <w:rPr>
          <w:rFonts w:eastAsia="仿宋_GB2312"/>
          <w:sz w:val="28"/>
          <w:szCs w:val="28"/>
        </w:rPr>
        <w:t>※2.7.2”</w:t>
      </w:r>
      <w:r>
        <w:rPr>
          <w:rFonts w:eastAsia="仿宋_GB2312"/>
          <w:sz w:val="28"/>
          <w:szCs w:val="28"/>
        </w:rPr>
        <w:t>表示第二章、第七条、第二款检查内容及检查要点，此项目为关键项目。</w:t>
      </w:r>
    </w:p>
    <w:p w:rsidR="00C96FE0" w:rsidRDefault="00C96FE0" w:rsidP="00726896">
      <w:pPr>
        <w:spacing w:line="580" w:lineRule="exact"/>
        <w:ind w:firstLine="600"/>
        <w:rPr>
          <w:rFonts w:eastAsia="仿宋_GB2312" w:hint="eastAsia"/>
          <w:sz w:val="28"/>
          <w:szCs w:val="28"/>
        </w:rPr>
      </w:pPr>
    </w:p>
    <w:sectPr w:rsidR="00C96FE0">
      <w:footerReference w:type="default" r:id="rId6"/>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FE0" w:rsidRDefault="00C96FE0">
      <w:r>
        <w:separator/>
      </w:r>
    </w:p>
  </w:endnote>
  <w:endnote w:type="continuationSeparator" w:id="0">
    <w:p w:rsidR="00C96FE0" w:rsidRDefault="00C9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26896">
    <w:pPr>
      <w:pStyle w:val="a3"/>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127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C96FE0">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26896">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" filled="f" stroked="f">
              <v:textbox style="mso-fit-shape-to-text:t" inset="0,0,0,0">
                <w:txbxContent>
                  <w:p w:rsidR="00000000" w:rsidRDefault="00C96FE0">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26896">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FE0" w:rsidRDefault="00C96FE0">
      <w:r>
        <w:separator/>
      </w:r>
    </w:p>
  </w:footnote>
  <w:footnote w:type="continuationSeparator" w:id="0">
    <w:p w:rsidR="00C96FE0" w:rsidRDefault="00C96F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220"/>
    <w:rsid w:val="00726896"/>
    <w:rsid w:val="009718C9"/>
    <w:rsid w:val="00AF7220"/>
    <w:rsid w:val="00B87FE3"/>
    <w:rsid w:val="00C96FE0"/>
    <w:rsid w:val="00D90A02"/>
    <w:rsid w:val="1DBF1343"/>
    <w:rsid w:val="3CB7B5A0"/>
    <w:rsid w:val="3E35DA14"/>
    <w:rsid w:val="3FDEFB1D"/>
    <w:rsid w:val="55B33882"/>
    <w:rsid w:val="5EBB0CC4"/>
    <w:rsid w:val="5F930902"/>
    <w:rsid w:val="5FF7F2C6"/>
    <w:rsid w:val="6DB7D3FB"/>
    <w:rsid w:val="739F932D"/>
    <w:rsid w:val="7CFF4A67"/>
    <w:rsid w:val="7E9F5E65"/>
    <w:rsid w:val="BB9F8B77"/>
    <w:rsid w:val="BF3E0E04"/>
    <w:rsid w:val="C5672876"/>
    <w:rsid w:val="D1F7AE9C"/>
    <w:rsid w:val="DBEF0185"/>
    <w:rsid w:val="E79EEF32"/>
    <w:rsid w:val="EDFB5645"/>
    <w:rsid w:val="F59F060B"/>
    <w:rsid w:val="F9FFA7C2"/>
    <w:rsid w:val="FBAF8DF6"/>
    <w:rsid w:val="FDB6BB80"/>
    <w:rsid w:val="FE6B392F"/>
    <w:rsid w:val="FF7F2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F6AE009-7CD3-4B98-BA38-A90C5F1C6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gb5">
    <w:name w:val="gb5号正"/>
    <w:basedOn w:val="a"/>
    <w:qFormat/>
    <w:pPr>
      <w:widowControl/>
      <w:textAlignment w:val="top"/>
    </w:pPr>
    <w:rPr>
      <w:rFonts w:ascii="宋体" w:eastAsia="仿宋_GB2312" w:hAnsi="宋体" w:cs="宋体"/>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2264</Words>
  <Characters>12911</Characters>
  <Application>Microsoft Office Word</Application>
  <DocSecurity>0</DocSecurity>
  <Lines>107</Lines>
  <Paragraphs>30</Paragraphs>
  <ScaleCrop>false</ScaleCrop>
  <Company>China</Company>
  <LinksUpToDate>false</LinksUpToDate>
  <CharactersWithSpaces>15145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发  文  要  报</dc:title>
  <dc:subject/>
  <dc:creator>科员01</dc:creator>
  <cp:keywords/>
  <dc:description/>
  <cp:lastModifiedBy>pc</cp:lastModifiedBy>
  <cp:revision>2</cp:revision>
  <cp:lastPrinted>2023-05-24T18:20:00Z</cp:lastPrinted>
  <dcterms:created xsi:type="dcterms:W3CDTF">2023-05-24T08:20:00Z</dcterms:created>
  <dcterms:modified xsi:type="dcterms:W3CDTF">2023-05-24T08:20:00Z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BD97522508CB99183B706C64A1F15369</vt:lpwstr>
  </property>
</Properties>
</file>